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770" w:type="dxa"/>
        <w:tblInd w:w="-2345" w:type="dxa"/>
        <w:tblLook w:val="04A0" w:firstRow="1" w:lastRow="0" w:firstColumn="1" w:lastColumn="0" w:noHBand="0" w:noVBand="1"/>
      </w:tblPr>
      <w:tblGrid>
        <w:gridCol w:w="13770"/>
      </w:tblGrid>
      <w:tr w:rsidR="00214391" w14:paraId="683D0E39" w14:textId="77777777" w:rsidTr="00214391">
        <w:trPr>
          <w:trHeight w:val="891"/>
        </w:trPr>
        <w:tc>
          <w:tcPr>
            <w:tcW w:w="13770" w:type="dxa"/>
            <w:tcBorders>
              <w:top w:val="nil"/>
              <w:left w:val="nil"/>
              <w:bottom w:val="nil"/>
              <w:right w:val="nil"/>
            </w:tcBorders>
            <w:shd w:val="clear" w:color="auto" w:fill="F78D28"/>
          </w:tcPr>
          <w:p w14:paraId="51A2A913" w14:textId="2A019071" w:rsidR="00214391" w:rsidRPr="00214391" w:rsidRDefault="00214391" w:rsidP="00214391">
            <w:pPr>
              <w:spacing w:before="100"/>
              <w:ind w:firstLine="1253"/>
              <w:rPr>
                <w:rFonts w:ascii="Gadugi" w:eastAsiaTheme="majorEastAsia" w:hAnsi="Gadugi" w:cstheme="minorHAnsi"/>
                <w:b/>
                <w:spacing w:val="5"/>
                <w:sz w:val="32"/>
                <w:szCs w:val="32"/>
              </w:rPr>
            </w:pPr>
            <w:r>
              <w:rPr>
                <w:rFonts w:ascii="Gadugi" w:eastAsia="Calibri" w:hAnsi="Gadugi" w:cs="Calibri"/>
                <w:b/>
                <w:color w:val="FFFFFF" w:themeColor="background1"/>
                <w:sz w:val="48"/>
                <w:szCs w:val="40"/>
                <w:bdr w:val="none" w:sz="0" w:space="0" w:color="auto" w:frame="1"/>
                <w14:shadow w14:blurRad="50800" w14:dist="38100" w14:dir="2700000" w14:sx="100000" w14:sy="100000" w14:kx="0" w14:ky="0" w14:algn="tl">
                  <w14:srgbClr w14:val="000000">
                    <w14:alpha w14:val="60000"/>
                  </w14:srgbClr>
                </w14:shadow>
              </w:rPr>
              <w:t>The Behavioral Approach</w:t>
            </w:r>
          </w:p>
        </w:tc>
      </w:tr>
    </w:tbl>
    <w:p w14:paraId="76BE024C" w14:textId="13BA9EBB" w:rsidR="00A22664" w:rsidRPr="0059148E" w:rsidRDefault="0059148E" w:rsidP="00214391">
      <w:pPr>
        <w:tabs>
          <w:tab w:val="left" w:pos="1608"/>
        </w:tabs>
        <w:spacing w:before="240"/>
        <w:ind w:right="90"/>
        <w:rPr>
          <w:rFonts w:ascii="Gadugi" w:eastAsiaTheme="minorHAnsi" w:hAnsi="Gadugi"/>
        </w:rPr>
      </w:pPr>
      <w:r w:rsidRPr="00301B22">
        <w:rPr>
          <w:rFonts w:ascii="Gadugi" w:hAnsi="Gadugi"/>
          <w:b/>
          <w:bCs/>
          <w:sz w:val="32"/>
          <w:szCs w:val="48"/>
        </w:rPr>
        <w:softHyphen/>
      </w:r>
      <w:r w:rsidRPr="00301B22">
        <w:rPr>
          <w:rFonts w:ascii="Gadugi" w:hAnsi="Gadugi"/>
          <w:b/>
          <w:bCs/>
          <w:sz w:val="32"/>
          <w:szCs w:val="48"/>
        </w:rPr>
        <w:softHyphen/>
      </w:r>
      <w:r w:rsidR="00A22664" w:rsidRPr="0059148E">
        <w:rPr>
          <w:rFonts w:ascii="Gadugi" w:eastAsiaTheme="minorHAnsi" w:hAnsi="Gadugi"/>
          <w:bCs/>
        </w:rPr>
        <w:t>The Behavioral Approach</w:t>
      </w:r>
      <w:r w:rsidR="00A22664" w:rsidRPr="0059148E">
        <w:rPr>
          <w:rFonts w:ascii="Gadugi" w:eastAsiaTheme="minorHAnsi" w:hAnsi="Gadugi"/>
        </w:rPr>
        <w:t xml:space="preserve"> brings </w:t>
      </w:r>
      <w:r w:rsidR="00A22664" w:rsidRPr="0059148E">
        <w:rPr>
          <w:rFonts w:ascii="Gadugi" w:eastAsiaTheme="minorHAnsi" w:hAnsi="Gadugi"/>
          <w:bCs/>
        </w:rPr>
        <w:t xml:space="preserve">psychological, social, and contextual explanations of human behavior </w:t>
      </w:r>
      <w:r w:rsidR="00A22664" w:rsidRPr="0059148E">
        <w:rPr>
          <w:rFonts w:ascii="Gadugi" w:eastAsiaTheme="minorHAnsi" w:hAnsi="Gadugi"/>
        </w:rPr>
        <w:t xml:space="preserve">to policy design and provides innovative, complementary and usually inexpensive solutions for policy improvement. The aim of the approach is to identify potential bottlenecks in existing systems and mechanisms of service delivery by giving emphasis to design details. </w:t>
      </w:r>
    </w:p>
    <w:p w14:paraId="726B20BB" w14:textId="77777777" w:rsidR="00A22664" w:rsidRPr="0059148E" w:rsidRDefault="00A22664" w:rsidP="00A22664">
      <w:pPr>
        <w:pStyle w:val="ListParagraph"/>
        <w:ind w:left="0"/>
        <w:jc w:val="both"/>
        <w:rPr>
          <w:rFonts w:ascii="Gadugi" w:hAnsi="Gadugi"/>
        </w:rPr>
      </w:pPr>
    </w:p>
    <w:tbl>
      <w:tblPr>
        <w:tblW w:w="5011" w:type="pct"/>
        <w:tblBorders>
          <w:bottom w:val="single" w:sz="8" w:space="0" w:color="5B9BD5"/>
          <w:insideH w:val="single" w:sz="8" w:space="0" w:color="5B9BD5"/>
        </w:tblBorders>
        <w:tblCellMar>
          <w:left w:w="0" w:type="dxa"/>
          <w:right w:w="0" w:type="dxa"/>
        </w:tblCellMar>
        <w:tblLook w:val="0600" w:firstRow="0" w:lastRow="0" w:firstColumn="0" w:lastColumn="0" w:noHBand="1" w:noVBand="1"/>
      </w:tblPr>
      <w:tblGrid>
        <w:gridCol w:w="2064"/>
        <w:gridCol w:w="3518"/>
        <w:gridCol w:w="3799"/>
      </w:tblGrid>
      <w:tr w:rsidR="00A22664" w:rsidRPr="0059148E" w14:paraId="3C262F33" w14:textId="77777777" w:rsidTr="00D42D86">
        <w:trPr>
          <w:trHeight w:val="432"/>
        </w:trPr>
        <w:tc>
          <w:tcPr>
            <w:tcW w:w="1100" w:type="pct"/>
            <w:shd w:val="clear" w:color="auto" w:fill="FFFFFF"/>
            <w:tcMar>
              <w:top w:w="80" w:type="dxa"/>
              <w:left w:w="80" w:type="dxa"/>
              <w:bottom w:w="80" w:type="dxa"/>
              <w:right w:w="80" w:type="dxa"/>
            </w:tcMar>
            <w:vAlign w:val="center"/>
            <w:hideMark/>
          </w:tcPr>
          <w:p w14:paraId="12D3A158" w14:textId="77777777" w:rsidR="00A22664" w:rsidRPr="0059148E" w:rsidRDefault="00A22664" w:rsidP="00D42D86">
            <w:pPr>
              <w:pStyle w:val="ListParagraph"/>
              <w:jc w:val="center"/>
              <w:rPr>
                <w:rFonts w:ascii="Gadugi" w:hAnsi="Gadugi"/>
              </w:rPr>
            </w:pPr>
          </w:p>
        </w:tc>
        <w:tc>
          <w:tcPr>
            <w:tcW w:w="1875" w:type="pct"/>
            <w:shd w:val="clear" w:color="auto" w:fill="FBE5D6"/>
            <w:tcMar>
              <w:top w:w="80" w:type="dxa"/>
              <w:left w:w="80" w:type="dxa"/>
              <w:bottom w:w="80" w:type="dxa"/>
              <w:right w:w="80" w:type="dxa"/>
            </w:tcMar>
            <w:vAlign w:val="center"/>
            <w:hideMark/>
          </w:tcPr>
          <w:p w14:paraId="5BE166BD" w14:textId="77777777" w:rsidR="00A22664" w:rsidRPr="0059148E" w:rsidRDefault="00A22664" w:rsidP="00D42D86">
            <w:pPr>
              <w:jc w:val="center"/>
              <w:rPr>
                <w:rFonts w:ascii="Gadugi" w:eastAsiaTheme="minorHAnsi" w:hAnsi="Gadugi"/>
              </w:rPr>
            </w:pPr>
            <w:r w:rsidRPr="0059148E">
              <w:rPr>
                <w:rFonts w:ascii="Gadugi" w:eastAsiaTheme="minorHAnsi" w:hAnsi="Gadugi"/>
                <w:b/>
                <w:bCs/>
              </w:rPr>
              <w:t>Traditional Approach</w:t>
            </w:r>
          </w:p>
        </w:tc>
        <w:tc>
          <w:tcPr>
            <w:tcW w:w="2025" w:type="pct"/>
            <w:shd w:val="clear" w:color="auto" w:fill="DAE3F3"/>
            <w:tcMar>
              <w:top w:w="80" w:type="dxa"/>
              <w:left w:w="80" w:type="dxa"/>
              <w:bottom w:w="80" w:type="dxa"/>
              <w:right w:w="80" w:type="dxa"/>
            </w:tcMar>
            <w:vAlign w:val="center"/>
            <w:hideMark/>
          </w:tcPr>
          <w:p w14:paraId="712F3C38" w14:textId="77777777" w:rsidR="00A22664" w:rsidRPr="0059148E" w:rsidRDefault="00A22664" w:rsidP="00D42D86">
            <w:pPr>
              <w:jc w:val="center"/>
              <w:rPr>
                <w:rFonts w:ascii="Gadugi" w:eastAsiaTheme="minorHAnsi" w:hAnsi="Gadugi"/>
              </w:rPr>
            </w:pPr>
            <w:r w:rsidRPr="0059148E">
              <w:rPr>
                <w:rFonts w:ascii="Gadugi" w:eastAsiaTheme="minorHAnsi" w:hAnsi="Gadugi"/>
                <w:b/>
                <w:bCs/>
              </w:rPr>
              <w:t>Behavioral Approach</w:t>
            </w:r>
          </w:p>
        </w:tc>
      </w:tr>
      <w:tr w:rsidR="00A22664" w:rsidRPr="0059148E" w14:paraId="1C8770A2" w14:textId="77777777" w:rsidTr="00D42D86">
        <w:trPr>
          <w:trHeight w:val="638"/>
        </w:trPr>
        <w:tc>
          <w:tcPr>
            <w:tcW w:w="1100" w:type="pct"/>
            <w:shd w:val="clear" w:color="auto" w:fill="FFFFFF"/>
            <w:tcMar>
              <w:top w:w="80" w:type="dxa"/>
              <w:left w:w="80" w:type="dxa"/>
              <w:bottom w:w="80" w:type="dxa"/>
              <w:right w:w="80" w:type="dxa"/>
            </w:tcMar>
            <w:vAlign w:val="center"/>
            <w:hideMark/>
          </w:tcPr>
          <w:p w14:paraId="1FED7EF0" w14:textId="77777777" w:rsidR="00A22664" w:rsidRPr="0059148E" w:rsidRDefault="00A22664" w:rsidP="00D42D86">
            <w:pPr>
              <w:rPr>
                <w:rFonts w:ascii="Gadugi" w:eastAsiaTheme="minorHAnsi" w:hAnsi="Gadugi"/>
              </w:rPr>
            </w:pPr>
            <w:r w:rsidRPr="0059148E">
              <w:rPr>
                <w:rFonts w:ascii="Gadugi" w:eastAsiaTheme="minorHAnsi" w:hAnsi="Gadugi"/>
                <w:b/>
                <w:bCs/>
              </w:rPr>
              <w:t>What drives behavior?</w:t>
            </w:r>
          </w:p>
        </w:tc>
        <w:tc>
          <w:tcPr>
            <w:tcW w:w="1875" w:type="pct"/>
            <w:shd w:val="clear" w:color="auto" w:fill="FBE5D6"/>
            <w:tcMar>
              <w:top w:w="80" w:type="dxa"/>
              <w:left w:w="80" w:type="dxa"/>
              <w:bottom w:w="80" w:type="dxa"/>
              <w:right w:w="80" w:type="dxa"/>
            </w:tcMar>
            <w:vAlign w:val="center"/>
            <w:hideMark/>
          </w:tcPr>
          <w:p w14:paraId="752B74A2" w14:textId="77777777" w:rsidR="00A22664" w:rsidRPr="0059148E" w:rsidRDefault="00A22664" w:rsidP="00D42D86">
            <w:pPr>
              <w:rPr>
                <w:rFonts w:ascii="Gadugi" w:eastAsiaTheme="minorHAnsi" w:hAnsi="Gadugi"/>
                <w:sz w:val="22"/>
                <w:szCs w:val="22"/>
              </w:rPr>
            </w:pPr>
            <w:r w:rsidRPr="0059148E">
              <w:rPr>
                <w:rFonts w:ascii="Gadugi" w:eastAsiaTheme="minorHAnsi" w:hAnsi="Gadugi"/>
                <w:bCs/>
                <w:sz w:val="22"/>
                <w:szCs w:val="22"/>
              </w:rPr>
              <w:t>Fixed preferences, values and monetary incentives</w:t>
            </w:r>
          </w:p>
        </w:tc>
        <w:tc>
          <w:tcPr>
            <w:tcW w:w="2025" w:type="pct"/>
            <w:shd w:val="clear" w:color="auto" w:fill="DAE3F3"/>
            <w:tcMar>
              <w:top w:w="80" w:type="dxa"/>
              <w:left w:w="80" w:type="dxa"/>
              <w:bottom w:w="80" w:type="dxa"/>
              <w:right w:w="80" w:type="dxa"/>
            </w:tcMar>
            <w:vAlign w:val="center"/>
            <w:hideMark/>
          </w:tcPr>
          <w:p w14:paraId="1F265494" w14:textId="77777777" w:rsidR="00A22664" w:rsidRPr="0059148E" w:rsidRDefault="00A22664" w:rsidP="00D42D86">
            <w:pPr>
              <w:rPr>
                <w:rFonts w:ascii="Gadugi" w:eastAsiaTheme="minorHAnsi" w:hAnsi="Gadugi"/>
                <w:sz w:val="22"/>
                <w:szCs w:val="22"/>
              </w:rPr>
            </w:pPr>
            <w:r w:rsidRPr="0059148E">
              <w:rPr>
                <w:rFonts w:ascii="Gadugi" w:eastAsiaTheme="minorHAnsi" w:hAnsi="Gadugi"/>
                <w:bCs/>
                <w:sz w:val="22"/>
                <w:szCs w:val="22"/>
              </w:rPr>
              <w:t>Context, variable preferences, values, costs and benefits</w:t>
            </w:r>
          </w:p>
        </w:tc>
      </w:tr>
      <w:tr w:rsidR="00A22664" w:rsidRPr="0059148E" w14:paraId="6AD9C866" w14:textId="77777777" w:rsidTr="00D42D86">
        <w:trPr>
          <w:trHeight w:val="639"/>
        </w:trPr>
        <w:tc>
          <w:tcPr>
            <w:tcW w:w="1100" w:type="pct"/>
            <w:shd w:val="clear" w:color="auto" w:fill="FFFFFF"/>
            <w:tcMar>
              <w:top w:w="80" w:type="dxa"/>
              <w:left w:w="80" w:type="dxa"/>
              <w:bottom w:w="80" w:type="dxa"/>
              <w:right w:w="80" w:type="dxa"/>
            </w:tcMar>
            <w:vAlign w:val="center"/>
            <w:hideMark/>
          </w:tcPr>
          <w:p w14:paraId="12F8B98A" w14:textId="77777777" w:rsidR="00A22664" w:rsidRPr="0059148E" w:rsidRDefault="00A22664" w:rsidP="00D42D86">
            <w:pPr>
              <w:rPr>
                <w:rFonts w:ascii="Gadugi" w:eastAsiaTheme="minorHAnsi" w:hAnsi="Gadugi"/>
              </w:rPr>
            </w:pPr>
            <w:r w:rsidRPr="0059148E">
              <w:rPr>
                <w:rFonts w:ascii="Gadugi" w:eastAsiaTheme="minorHAnsi" w:hAnsi="Gadugi"/>
                <w:b/>
                <w:bCs/>
              </w:rPr>
              <w:t>How is behavior changed?</w:t>
            </w:r>
          </w:p>
        </w:tc>
        <w:tc>
          <w:tcPr>
            <w:tcW w:w="1875" w:type="pct"/>
            <w:shd w:val="clear" w:color="auto" w:fill="FBE5D6"/>
            <w:tcMar>
              <w:top w:w="80" w:type="dxa"/>
              <w:left w:w="80" w:type="dxa"/>
              <w:bottom w:w="80" w:type="dxa"/>
              <w:right w:w="80" w:type="dxa"/>
            </w:tcMar>
            <w:vAlign w:val="center"/>
            <w:hideMark/>
          </w:tcPr>
          <w:p w14:paraId="6AF2AFEF" w14:textId="77777777" w:rsidR="00A22664" w:rsidRPr="0059148E" w:rsidRDefault="00A22664" w:rsidP="00D42D86">
            <w:pPr>
              <w:rPr>
                <w:rFonts w:ascii="Gadugi" w:eastAsiaTheme="minorHAnsi" w:hAnsi="Gadugi"/>
                <w:sz w:val="22"/>
                <w:szCs w:val="22"/>
                <w:lang w:eastAsia="en-US"/>
              </w:rPr>
            </w:pPr>
            <w:r w:rsidRPr="0059148E">
              <w:rPr>
                <w:rFonts w:ascii="Gadugi" w:hAnsi="Gadugi"/>
                <w:bCs/>
                <w:sz w:val="22"/>
                <w:szCs w:val="22"/>
              </w:rPr>
              <w:t xml:space="preserve">Provide information and </w:t>
            </w:r>
            <w:r w:rsidRPr="0059148E">
              <w:rPr>
                <w:rFonts w:ascii="Gadugi" w:eastAsiaTheme="minorHAnsi" w:hAnsi="Gadugi"/>
                <w:bCs/>
                <w:sz w:val="22"/>
                <w:szCs w:val="22"/>
                <w:lang w:eastAsia="en-US"/>
              </w:rPr>
              <w:t>incentives</w:t>
            </w:r>
          </w:p>
        </w:tc>
        <w:tc>
          <w:tcPr>
            <w:tcW w:w="2025" w:type="pct"/>
            <w:shd w:val="clear" w:color="auto" w:fill="DAE3F3"/>
            <w:tcMar>
              <w:top w:w="80" w:type="dxa"/>
              <w:left w:w="80" w:type="dxa"/>
              <w:bottom w:w="80" w:type="dxa"/>
              <w:right w:w="80" w:type="dxa"/>
            </w:tcMar>
            <w:vAlign w:val="center"/>
            <w:hideMark/>
          </w:tcPr>
          <w:p w14:paraId="7B5444A1" w14:textId="77777777" w:rsidR="00A22664" w:rsidRPr="0059148E" w:rsidRDefault="00A22664" w:rsidP="00D42D86">
            <w:pPr>
              <w:rPr>
                <w:rFonts w:ascii="Gadugi" w:eastAsiaTheme="minorHAnsi" w:hAnsi="Gadugi"/>
                <w:sz w:val="22"/>
                <w:szCs w:val="22"/>
              </w:rPr>
            </w:pPr>
            <w:r w:rsidRPr="0059148E">
              <w:rPr>
                <w:rFonts w:ascii="Gadugi" w:eastAsiaTheme="minorHAnsi" w:hAnsi="Gadugi"/>
                <w:bCs/>
                <w:sz w:val="22"/>
                <w:szCs w:val="22"/>
              </w:rPr>
              <w:t>Remove barriers and create easier channels for decision and action</w:t>
            </w:r>
          </w:p>
        </w:tc>
      </w:tr>
      <w:tr w:rsidR="00A22664" w:rsidRPr="0059148E" w14:paraId="39E6EBC8" w14:textId="77777777" w:rsidTr="00D42D86">
        <w:trPr>
          <w:trHeight w:val="638"/>
        </w:trPr>
        <w:tc>
          <w:tcPr>
            <w:tcW w:w="1100" w:type="pct"/>
            <w:shd w:val="clear" w:color="auto" w:fill="FFFFFF"/>
            <w:tcMar>
              <w:top w:w="80" w:type="dxa"/>
              <w:left w:w="80" w:type="dxa"/>
              <w:bottom w:w="80" w:type="dxa"/>
              <w:right w:w="80" w:type="dxa"/>
            </w:tcMar>
            <w:vAlign w:val="center"/>
            <w:hideMark/>
          </w:tcPr>
          <w:p w14:paraId="3FE9F142" w14:textId="77777777" w:rsidR="00A22664" w:rsidRPr="0059148E" w:rsidRDefault="00A22664" w:rsidP="00D42D86">
            <w:pPr>
              <w:rPr>
                <w:rFonts w:ascii="Gadugi" w:eastAsiaTheme="minorHAnsi" w:hAnsi="Gadugi"/>
              </w:rPr>
            </w:pPr>
            <w:r w:rsidRPr="0059148E">
              <w:rPr>
                <w:rFonts w:ascii="Gadugi" w:eastAsiaTheme="minorHAnsi" w:hAnsi="Gadugi"/>
                <w:b/>
                <w:bCs/>
              </w:rPr>
              <w:t>Reasons for inaction</w:t>
            </w:r>
          </w:p>
        </w:tc>
        <w:tc>
          <w:tcPr>
            <w:tcW w:w="1875" w:type="pct"/>
            <w:shd w:val="clear" w:color="auto" w:fill="FBE5D6"/>
            <w:tcMar>
              <w:top w:w="80" w:type="dxa"/>
              <w:left w:w="80" w:type="dxa"/>
              <w:bottom w:w="80" w:type="dxa"/>
              <w:right w:w="80" w:type="dxa"/>
            </w:tcMar>
            <w:vAlign w:val="center"/>
            <w:hideMark/>
          </w:tcPr>
          <w:p w14:paraId="0CD942BA" w14:textId="77777777" w:rsidR="00A22664" w:rsidRPr="0059148E" w:rsidRDefault="00A22664" w:rsidP="00D42D86">
            <w:pPr>
              <w:rPr>
                <w:rFonts w:ascii="Gadugi" w:eastAsiaTheme="minorHAnsi" w:hAnsi="Gadugi"/>
                <w:sz w:val="22"/>
                <w:szCs w:val="22"/>
              </w:rPr>
            </w:pPr>
            <w:r w:rsidRPr="0059148E">
              <w:rPr>
                <w:rFonts w:ascii="Gadugi" w:eastAsiaTheme="minorHAnsi" w:hAnsi="Gadugi"/>
                <w:bCs/>
                <w:sz w:val="22"/>
                <w:szCs w:val="22"/>
              </w:rPr>
              <w:t>Lack of value (preferences) or need for resources</w:t>
            </w:r>
          </w:p>
        </w:tc>
        <w:tc>
          <w:tcPr>
            <w:tcW w:w="2025" w:type="pct"/>
            <w:shd w:val="clear" w:color="auto" w:fill="DAE3F3"/>
            <w:tcMar>
              <w:top w:w="80" w:type="dxa"/>
              <w:left w:w="80" w:type="dxa"/>
              <w:bottom w:w="80" w:type="dxa"/>
              <w:right w:w="80" w:type="dxa"/>
            </w:tcMar>
            <w:vAlign w:val="center"/>
            <w:hideMark/>
          </w:tcPr>
          <w:p w14:paraId="05E19392" w14:textId="77777777" w:rsidR="00A22664" w:rsidRPr="0059148E" w:rsidRDefault="00A22664" w:rsidP="00D42D86">
            <w:pPr>
              <w:rPr>
                <w:rFonts w:ascii="Gadugi" w:eastAsiaTheme="minorHAnsi" w:hAnsi="Gadugi"/>
                <w:sz w:val="22"/>
                <w:szCs w:val="22"/>
              </w:rPr>
            </w:pPr>
            <w:r w:rsidRPr="0059148E">
              <w:rPr>
                <w:rFonts w:ascii="Gadugi" w:eastAsiaTheme="minorHAnsi" w:hAnsi="Gadugi"/>
                <w:bCs/>
                <w:sz w:val="22"/>
                <w:szCs w:val="22"/>
              </w:rPr>
              <w:t>Preferences, needs, context complexities or barriers</w:t>
            </w:r>
          </w:p>
        </w:tc>
      </w:tr>
      <w:tr w:rsidR="00A22664" w:rsidRPr="0059148E" w14:paraId="77ABF5D8" w14:textId="77777777" w:rsidTr="00D42D86">
        <w:trPr>
          <w:trHeight w:val="639"/>
        </w:trPr>
        <w:tc>
          <w:tcPr>
            <w:tcW w:w="1100" w:type="pct"/>
            <w:shd w:val="clear" w:color="auto" w:fill="FFFFFF"/>
            <w:tcMar>
              <w:top w:w="80" w:type="dxa"/>
              <w:left w:w="80" w:type="dxa"/>
              <w:bottom w:w="80" w:type="dxa"/>
              <w:right w:w="80" w:type="dxa"/>
            </w:tcMar>
            <w:vAlign w:val="center"/>
            <w:hideMark/>
          </w:tcPr>
          <w:p w14:paraId="6AF023C8" w14:textId="77777777" w:rsidR="00A22664" w:rsidRPr="0059148E" w:rsidRDefault="00A22664" w:rsidP="00D42D86">
            <w:pPr>
              <w:rPr>
                <w:rFonts w:ascii="Gadugi" w:eastAsiaTheme="minorHAnsi" w:hAnsi="Gadugi"/>
              </w:rPr>
            </w:pPr>
            <w:r w:rsidRPr="0059148E">
              <w:rPr>
                <w:rFonts w:ascii="Gadugi" w:eastAsiaTheme="minorHAnsi" w:hAnsi="Gadugi"/>
                <w:b/>
                <w:bCs/>
              </w:rPr>
              <w:t>Approach to Poverty</w:t>
            </w:r>
          </w:p>
        </w:tc>
        <w:tc>
          <w:tcPr>
            <w:tcW w:w="1875" w:type="pct"/>
            <w:shd w:val="clear" w:color="auto" w:fill="FBE5D6"/>
            <w:tcMar>
              <w:top w:w="80" w:type="dxa"/>
              <w:left w:w="80" w:type="dxa"/>
              <w:bottom w:w="80" w:type="dxa"/>
              <w:right w:w="80" w:type="dxa"/>
            </w:tcMar>
            <w:vAlign w:val="center"/>
            <w:hideMark/>
          </w:tcPr>
          <w:p w14:paraId="19999E7A" w14:textId="77777777" w:rsidR="00A22664" w:rsidRPr="0059148E" w:rsidRDefault="00A22664" w:rsidP="00D42D86">
            <w:pPr>
              <w:rPr>
                <w:rFonts w:ascii="Gadugi" w:eastAsiaTheme="minorHAnsi" w:hAnsi="Gadugi"/>
                <w:sz w:val="22"/>
                <w:szCs w:val="22"/>
              </w:rPr>
            </w:pPr>
            <w:r w:rsidRPr="0059148E">
              <w:rPr>
                <w:rFonts w:ascii="Gadugi" w:eastAsiaTheme="minorHAnsi" w:hAnsi="Gadugi"/>
                <w:bCs/>
                <w:sz w:val="22"/>
                <w:szCs w:val="22"/>
              </w:rPr>
              <w:t>Investigate deviations from assumptions or structural barriers</w:t>
            </w:r>
          </w:p>
        </w:tc>
        <w:tc>
          <w:tcPr>
            <w:tcW w:w="2025" w:type="pct"/>
            <w:shd w:val="clear" w:color="auto" w:fill="DAE3F3"/>
            <w:tcMar>
              <w:top w:w="80" w:type="dxa"/>
              <w:left w:w="80" w:type="dxa"/>
              <w:bottom w:w="80" w:type="dxa"/>
              <w:right w:w="80" w:type="dxa"/>
            </w:tcMar>
            <w:vAlign w:val="center"/>
            <w:hideMark/>
          </w:tcPr>
          <w:p w14:paraId="35617AAC" w14:textId="77777777" w:rsidR="00A22664" w:rsidRPr="0059148E" w:rsidRDefault="00A22664" w:rsidP="00D42D86">
            <w:pPr>
              <w:rPr>
                <w:rFonts w:ascii="Gadugi" w:eastAsiaTheme="minorHAnsi" w:hAnsi="Gadugi"/>
                <w:sz w:val="22"/>
                <w:szCs w:val="22"/>
              </w:rPr>
            </w:pPr>
            <w:r w:rsidRPr="0059148E">
              <w:rPr>
                <w:rFonts w:ascii="Gadugi" w:eastAsiaTheme="minorHAnsi" w:hAnsi="Gadugi"/>
                <w:bCs/>
                <w:sz w:val="22"/>
                <w:szCs w:val="22"/>
              </w:rPr>
              <w:t>Investigate effect of poverty and context over decisions and actions</w:t>
            </w:r>
          </w:p>
        </w:tc>
      </w:tr>
    </w:tbl>
    <w:p w14:paraId="1B0345C0" w14:textId="77777777" w:rsidR="00A22664" w:rsidRPr="0059148E" w:rsidRDefault="00A22664" w:rsidP="00A22664">
      <w:pPr>
        <w:pStyle w:val="NormalWeb"/>
        <w:rPr>
          <w:rFonts w:ascii="Gadugi" w:hAnsi="Gadugi"/>
          <w:sz w:val="12"/>
        </w:rPr>
      </w:pPr>
      <w:r w:rsidRPr="0059148E">
        <w:rPr>
          <w:rFonts w:ascii="Gadugi" w:hAnsi="Gadugi" w:cstheme="minorBidi"/>
          <w:b/>
          <w:iCs/>
          <w:color w:val="000000" w:themeColor="text1"/>
          <w:kern w:val="24"/>
          <w:sz w:val="18"/>
          <w:szCs w:val="36"/>
        </w:rPr>
        <w:t>Adapted</w:t>
      </w:r>
      <w:r w:rsidRPr="0059148E">
        <w:rPr>
          <w:rFonts w:ascii="Gadugi" w:hAnsi="Gadugi" w:cstheme="minorBidi"/>
          <w:iCs/>
          <w:color w:val="000000" w:themeColor="text1"/>
          <w:kern w:val="24"/>
          <w:sz w:val="18"/>
          <w:szCs w:val="36"/>
        </w:rPr>
        <w:t xml:space="preserve"> from Ideas42 (2015)</w:t>
      </w:r>
    </w:p>
    <w:p w14:paraId="679787FA" w14:textId="77777777" w:rsidR="00A22664" w:rsidRPr="0059148E" w:rsidRDefault="00A22664" w:rsidP="00A22664">
      <w:pPr>
        <w:pStyle w:val="ListParagraph"/>
        <w:ind w:left="0"/>
        <w:jc w:val="both"/>
        <w:rPr>
          <w:rFonts w:ascii="Gadugi" w:hAnsi="Gadugi"/>
        </w:rPr>
      </w:pPr>
    </w:p>
    <w:p w14:paraId="3B48689F" w14:textId="77777777" w:rsidR="00A22664" w:rsidRPr="0059148E" w:rsidRDefault="00A22664" w:rsidP="00A22664">
      <w:pPr>
        <w:jc w:val="both"/>
        <w:rPr>
          <w:rFonts w:ascii="Gadugi" w:hAnsi="Gadugi"/>
        </w:rPr>
      </w:pPr>
      <w:r w:rsidRPr="0059148E">
        <w:rPr>
          <w:rFonts w:ascii="Gadugi" w:hAnsi="Gadugi"/>
        </w:rPr>
        <w:t>The approach follows a simple cycle of implementation:</w:t>
      </w:r>
    </w:p>
    <w:p w14:paraId="63E27DB1" w14:textId="77777777" w:rsidR="00A22664" w:rsidRPr="0059148E" w:rsidRDefault="00A22664" w:rsidP="00A22664">
      <w:pPr>
        <w:pStyle w:val="ListParagraph"/>
        <w:numPr>
          <w:ilvl w:val="0"/>
          <w:numId w:val="1"/>
        </w:numPr>
        <w:jc w:val="both"/>
        <w:rPr>
          <w:rFonts w:ascii="Gadugi" w:hAnsi="Gadugi"/>
          <w:sz w:val="24"/>
          <w:szCs w:val="24"/>
        </w:rPr>
      </w:pPr>
      <w:r w:rsidRPr="0059148E">
        <w:rPr>
          <w:rFonts w:ascii="Gadugi" w:hAnsi="Gadugi"/>
          <w:sz w:val="24"/>
          <w:szCs w:val="24"/>
        </w:rPr>
        <w:t xml:space="preserve">The first stage is to </w:t>
      </w:r>
      <w:r w:rsidRPr="0059148E">
        <w:rPr>
          <w:rFonts w:ascii="Gadugi" w:hAnsi="Gadugi"/>
          <w:b/>
          <w:bCs/>
          <w:sz w:val="24"/>
          <w:szCs w:val="24"/>
        </w:rPr>
        <w:t>define</w:t>
      </w:r>
      <w:r w:rsidRPr="0059148E">
        <w:rPr>
          <w:rFonts w:ascii="Gadugi" w:hAnsi="Gadugi"/>
          <w:sz w:val="24"/>
          <w:szCs w:val="24"/>
        </w:rPr>
        <w:t xml:space="preserve"> the problem by identifying the stakeholders, their relevant behaviors, and the context.</w:t>
      </w:r>
    </w:p>
    <w:p w14:paraId="02FCD8A7" w14:textId="77777777" w:rsidR="00A22664" w:rsidRPr="0059148E" w:rsidRDefault="00A22664" w:rsidP="00A22664">
      <w:pPr>
        <w:pStyle w:val="ListParagraph"/>
        <w:numPr>
          <w:ilvl w:val="0"/>
          <w:numId w:val="1"/>
        </w:numPr>
        <w:jc w:val="both"/>
        <w:rPr>
          <w:rFonts w:ascii="Gadugi" w:hAnsi="Gadugi"/>
          <w:sz w:val="24"/>
          <w:szCs w:val="24"/>
        </w:rPr>
      </w:pPr>
      <w:r w:rsidRPr="0059148E">
        <w:rPr>
          <w:rFonts w:ascii="Gadugi" w:hAnsi="Gadugi"/>
          <w:sz w:val="24"/>
          <w:szCs w:val="24"/>
        </w:rPr>
        <w:t xml:space="preserve">Then, the following stage is to </w:t>
      </w:r>
      <w:r w:rsidRPr="0059148E">
        <w:rPr>
          <w:rFonts w:ascii="Gadugi" w:hAnsi="Gadugi"/>
          <w:b/>
          <w:bCs/>
          <w:sz w:val="24"/>
          <w:szCs w:val="24"/>
        </w:rPr>
        <w:t>diagnose</w:t>
      </w:r>
      <w:r w:rsidRPr="0059148E">
        <w:rPr>
          <w:rFonts w:ascii="Gadugi" w:hAnsi="Gadugi"/>
          <w:sz w:val="24"/>
          <w:szCs w:val="24"/>
        </w:rPr>
        <w:t xml:space="preserve"> the bottlenecks that prevent stakeholders from attaining the desired behavior. For this, the context is carefully examined to then provide hypothesis about which psychological concepts may cause the problem.</w:t>
      </w:r>
    </w:p>
    <w:p w14:paraId="391040FB" w14:textId="77777777" w:rsidR="00A22664" w:rsidRPr="0059148E" w:rsidRDefault="00A22664" w:rsidP="00A22664">
      <w:pPr>
        <w:pStyle w:val="ListParagraph"/>
        <w:numPr>
          <w:ilvl w:val="0"/>
          <w:numId w:val="1"/>
        </w:numPr>
        <w:jc w:val="both"/>
        <w:rPr>
          <w:rFonts w:ascii="Gadugi" w:hAnsi="Gadugi"/>
          <w:sz w:val="24"/>
          <w:szCs w:val="24"/>
        </w:rPr>
      </w:pPr>
      <w:r w:rsidRPr="0059148E">
        <w:rPr>
          <w:rFonts w:ascii="Gadugi" w:hAnsi="Gadugi"/>
          <w:sz w:val="24"/>
          <w:szCs w:val="24"/>
        </w:rPr>
        <w:t xml:space="preserve">Once potential bottlenecks and drivers have been identified, it comes the time to </w:t>
      </w:r>
      <w:r w:rsidRPr="0059148E">
        <w:rPr>
          <w:rFonts w:ascii="Gadugi" w:hAnsi="Gadugi"/>
          <w:b/>
          <w:bCs/>
          <w:sz w:val="24"/>
          <w:szCs w:val="24"/>
        </w:rPr>
        <w:t>design</w:t>
      </w:r>
      <w:r w:rsidRPr="0059148E">
        <w:rPr>
          <w:rFonts w:ascii="Gadugi" w:hAnsi="Gadugi"/>
          <w:sz w:val="24"/>
          <w:szCs w:val="24"/>
        </w:rPr>
        <w:t xml:space="preserve"> </w:t>
      </w:r>
      <w:r w:rsidRPr="0059148E">
        <w:rPr>
          <w:rFonts w:ascii="Gadugi" w:hAnsi="Gadugi"/>
          <w:iCs/>
          <w:sz w:val="24"/>
          <w:szCs w:val="24"/>
        </w:rPr>
        <w:t>interventions to address the challenge.</w:t>
      </w:r>
    </w:p>
    <w:p w14:paraId="3F99AD82" w14:textId="77777777" w:rsidR="00A22664" w:rsidRPr="0059148E" w:rsidRDefault="00A22664" w:rsidP="00A22664">
      <w:pPr>
        <w:pStyle w:val="ListParagraph"/>
        <w:numPr>
          <w:ilvl w:val="0"/>
          <w:numId w:val="1"/>
        </w:numPr>
        <w:jc w:val="both"/>
        <w:rPr>
          <w:rFonts w:ascii="Gadugi" w:hAnsi="Gadugi"/>
          <w:sz w:val="24"/>
          <w:szCs w:val="24"/>
        </w:rPr>
      </w:pPr>
      <w:r w:rsidRPr="0059148E">
        <w:rPr>
          <w:rFonts w:ascii="Gadugi" w:hAnsi="Gadugi"/>
          <w:bCs/>
          <w:sz w:val="24"/>
          <w:szCs w:val="24"/>
        </w:rPr>
        <w:t>In the</w:t>
      </w:r>
      <w:r w:rsidRPr="0059148E">
        <w:rPr>
          <w:rFonts w:ascii="Gadugi" w:hAnsi="Gadugi"/>
          <w:b/>
          <w:bCs/>
          <w:sz w:val="24"/>
          <w:szCs w:val="24"/>
        </w:rPr>
        <w:t xml:space="preserve"> implementation and evaluation </w:t>
      </w:r>
      <w:r w:rsidRPr="0059148E">
        <w:rPr>
          <w:rFonts w:ascii="Gadugi" w:hAnsi="Gadugi"/>
          <w:bCs/>
          <w:sz w:val="24"/>
          <w:szCs w:val="24"/>
        </w:rPr>
        <w:t>stage</w:t>
      </w:r>
      <w:r w:rsidRPr="0059148E">
        <w:rPr>
          <w:rFonts w:ascii="Gadugi" w:hAnsi="Gadugi"/>
          <w:sz w:val="24"/>
          <w:szCs w:val="24"/>
        </w:rPr>
        <w:t>, multiple interventions are carried out and assessed.</w:t>
      </w:r>
    </w:p>
    <w:p w14:paraId="2E787F30" w14:textId="77777777" w:rsidR="000B22AB" w:rsidRDefault="00A22664" w:rsidP="00A22664">
      <w:pPr>
        <w:pStyle w:val="ListParagraph"/>
        <w:numPr>
          <w:ilvl w:val="0"/>
          <w:numId w:val="1"/>
        </w:numPr>
        <w:jc w:val="both"/>
        <w:rPr>
          <w:rFonts w:ascii="Gadugi" w:hAnsi="Gadugi"/>
          <w:sz w:val="24"/>
          <w:szCs w:val="24"/>
        </w:rPr>
      </w:pPr>
      <w:r w:rsidRPr="0059148E">
        <w:rPr>
          <w:rFonts w:ascii="Gadugi" w:hAnsi="Gadugi"/>
          <w:sz w:val="24"/>
          <w:szCs w:val="24"/>
        </w:rPr>
        <w:t xml:space="preserve">Subsequently, after drawing lessons from the interventions comes a stage to </w:t>
      </w:r>
      <w:r w:rsidRPr="0059148E">
        <w:rPr>
          <w:rFonts w:ascii="Gadugi" w:hAnsi="Gadugi"/>
          <w:b/>
          <w:sz w:val="24"/>
          <w:szCs w:val="24"/>
        </w:rPr>
        <w:t>adapt</w:t>
      </w:r>
      <w:r w:rsidRPr="0059148E">
        <w:rPr>
          <w:rFonts w:ascii="Gadugi" w:hAnsi="Gadugi"/>
          <w:sz w:val="24"/>
          <w:szCs w:val="24"/>
        </w:rPr>
        <w:t xml:space="preserve"> the initial assumptions</w:t>
      </w:r>
      <w:r w:rsidRPr="0059148E">
        <w:rPr>
          <w:rFonts w:ascii="Gadugi" w:hAnsi="Gadugi"/>
          <w:bCs/>
          <w:sz w:val="24"/>
          <w:szCs w:val="24"/>
        </w:rPr>
        <w:t>. The</w:t>
      </w:r>
      <w:r w:rsidRPr="0059148E">
        <w:rPr>
          <w:rFonts w:ascii="Gadugi" w:hAnsi="Gadugi"/>
          <w:sz w:val="24"/>
          <w:szCs w:val="24"/>
        </w:rPr>
        <w:t xml:space="preserve"> problem statement, hypothesized </w:t>
      </w:r>
      <w:r w:rsidRPr="0059148E">
        <w:rPr>
          <w:rFonts w:ascii="Gadugi" w:hAnsi="Gadugi"/>
          <w:noProof/>
          <w:sz w:val="24"/>
          <w:szCs w:val="24"/>
        </w:rPr>
        <w:t>bottlenecks,</w:t>
      </w:r>
      <w:r w:rsidRPr="0059148E">
        <w:rPr>
          <w:rFonts w:ascii="Gadugi" w:hAnsi="Gadugi"/>
          <w:sz w:val="24"/>
          <w:szCs w:val="24"/>
        </w:rPr>
        <w:t xml:space="preserve"> and </w:t>
      </w:r>
    </w:p>
    <w:p w14:paraId="1A807816" w14:textId="77777777" w:rsidR="000B22AB" w:rsidRDefault="000B22AB" w:rsidP="000B22AB">
      <w:pPr>
        <w:pStyle w:val="ListParagraph"/>
        <w:ind w:left="360"/>
        <w:jc w:val="both"/>
        <w:rPr>
          <w:rFonts w:ascii="Gadugi" w:hAnsi="Gadugi"/>
          <w:sz w:val="24"/>
          <w:szCs w:val="24"/>
        </w:rPr>
      </w:pPr>
    </w:p>
    <w:p w14:paraId="05A23A48" w14:textId="5FB4146D" w:rsidR="00A22664" w:rsidRPr="0059148E" w:rsidRDefault="00A22664" w:rsidP="000B22AB">
      <w:pPr>
        <w:pStyle w:val="ListParagraph"/>
        <w:ind w:left="360"/>
        <w:jc w:val="both"/>
        <w:rPr>
          <w:rFonts w:ascii="Gadugi" w:hAnsi="Gadugi"/>
          <w:sz w:val="24"/>
          <w:szCs w:val="24"/>
        </w:rPr>
      </w:pPr>
      <w:r w:rsidRPr="0059148E">
        <w:rPr>
          <w:rFonts w:ascii="Gadugi" w:hAnsi="Gadugi"/>
          <w:sz w:val="24"/>
          <w:szCs w:val="24"/>
        </w:rPr>
        <w:lastRenderedPageBreak/>
        <w:t xml:space="preserve">potential interventions are </w:t>
      </w:r>
      <w:r w:rsidRPr="0059148E">
        <w:rPr>
          <w:rFonts w:ascii="Gadugi" w:hAnsi="Gadugi"/>
          <w:b/>
          <w:bCs/>
          <w:sz w:val="24"/>
          <w:szCs w:val="24"/>
        </w:rPr>
        <w:t xml:space="preserve">redefined, re-diagnosed, </w:t>
      </w:r>
      <w:r w:rsidRPr="0059148E">
        <w:rPr>
          <w:rFonts w:ascii="Gadugi" w:hAnsi="Gadugi"/>
          <w:bCs/>
          <w:sz w:val="24"/>
          <w:szCs w:val="24"/>
        </w:rPr>
        <w:t xml:space="preserve">and </w:t>
      </w:r>
      <w:r w:rsidRPr="0059148E">
        <w:rPr>
          <w:rFonts w:ascii="Gadugi" w:hAnsi="Gadugi"/>
          <w:b/>
          <w:bCs/>
          <w:sz w:val="24"/>
          <w:szCs w:val="24"/>
        </w:rPr>
        <w:t>redesigned</w:t>
      </w:r>
      <w:r w:rsidRPr="0059148E">
        <w:rPr>
          <w:rFonts w:ascii="Gadugi" w:hAnsi="Gadugi"/>
          <w:sz w:val="24"/>
          <w:szCs w:val="24"/>
        </w:rPr>
        <w:t xml:space="preserve"> until an effective intervention has been identified.</w:t>
      </w:r>
    </w:p>
    <w:p w14:paraId="3BA29EC5" w14:textId="77777777" w:rsidR="0059148E" w:rsidRDefault="0059148E" w:rsidP="00A22664">
      <w:pPr>
        <w:spacing w:before="240"/>
        <w:jc w:val="both"/>
        <w:rPr>
          <w:rFonts w:ascii="Gadugi" w:eastAsiaTheme="minorHAnsi" w:hAnsi="Gadugi"/>
        </w:rPr>
      </w:pPr>
    </w:p>
    <w:p w14:paraId="68B1B166" w14:textId="77777777" w:rsidR="00A55236" w:rsidRPr="0059148E" w:rsidRDefault="00A55236" w:rsidP="00A22664">
      <w:pPr>
        <w:spacing w:before="240"/>
        <w:jc w:val="both"/>
        <w:rPr>
          <w:rFonts w:ascii="Gadugi" w:eastAsiaTheme="minorHAnsi" w:hAnsi="Gadugi"/>
        </w:rPr>
      </w:pPr>
      <w:r w:rsidRPr="0059148E">
        <w:rPr>
          <w:rFonts w:ascii="Gadugi" w:hAnsi="Gadugi"/>
          <w:noProof/>
        </w:rPr>
        <w:drawing>
          <wp:inline distT="0" distB="0" distL="0" distR="0" wp14:anchorId="4588F1BF" wp14:editId="31AF0541">
            <wp:extent cx="5943600" cy="260464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604646"/>
                    </a:xfrm>
                    <a:prstGeom prst="rect">
                      <a:avLst/>
                    </a:prstGeom>
                    <a:noFill/>
                    <a:ln>
                      <a:noFill/>
                    </a:ln>
                  </pic:spPr>
                </pic:pic>
              </a:graphicData>
            </a:graphic>
          </wp:inline>
        </w:drawing>
      </w:r>
    </w:p>
    <w:p w14:paraId="667DE74A" w14:textId="50DAE4F1" w:rsidR="00153C2F" w:rsidRDefault="00A22664" w:rsidP="00153C2F">
      <w:pPr>
        <w:jc w:val="both"/>
        <w:rPr>
          <w:rFonts w:ascii="Gadugi" w:eastAsiaTheme="minorHAnsi" w:hAnsi="Gadugi"/>
          <w:lang w:eastAsia="en-US"/>
        </w:rPr>
      </w:pPr>
      <w:r w:rsidRPr="0059148E">
        <w:rPr>
          <w:rFonts w:ascii="Gadugi" w:eastAsiaTheme="minorHAnsi" w:hAnsi="Gadugi"/>
        </w:rPr>
        <w:t xml:space="preserve">Under the </w:t>
      </w:r>
      <w:r w:rsidRPr="0059148E">
        <w:rPr>
          <w:rFonts w:ascii="Gadugi" w:hAnsi="Gadugi"/>
        </w:rPr>
        <w:t>iterative and adaptive process</w:t>
      </w:r>
      <w:r w:rsidRPr="0059148E">
        <w:rPr>
          <w:rFonts w:ascii="Gadugi" w:eastAsiaTheme="minorHAnsi" w:hAnsi="Gadugi"/>
        </w:rPr>
        <w:t xml:space="preserve"> of the behavioral approach, the </w:t>
      </w:r>
      <w:r w:rsidRPr="0059148E">
        <w:rPr>
          <w:rFonts w:ascii="Gadugi" w:eastAsiaTheme="minorHAnsi" w:hAnsi="Gadugi"/>
          <w:bCs/>
        </w:rPr>
        <w:t>definition of problems, diagnosis of bottlenecks,</w:t>
      </w:r>
      <w:r w:rsidRPr="0059148E">
        <w:rPr>
          <w:rFonts w:ascii="Gadugi" w:eastAsiaTheme="minorHAnsi" w:hAnsi="Gadugi"/>
          <w:b/>
          <w:bCs/>
        </w:rPr>
        <w:t xml:space="preserve"> </w:t>
      </w:r>
      <w:r w:rsidRPr="0059148E">
        <w:rPr>
          <w:rFonts w:ascii="Gadugi" w:eastAsiaTheme="minorHAnsi" w:hAnsi="Gadugi"/>
          <w:bCs/>
        </w:rPr>
        <w:t xml:space="preserve">and design of solutions become the fundamental stages </w:t>
      </w:r>
      <w:r w:rsidRPr="0059148E">
        <w:rPr>
          <w:rFonts w:ascii="Gadugi" w:eastAsiaTheme="minorHAnsi" w:hAnsi="Gadugi"/>
        </w:rPr>
        <w:t xml:space="preserve">to achieve an effective policy.  </w:t>
      </w:r>
      <w:r w:rsidRPr="0059148E">
        <w:rPr>
          <w:rFonts w:ascii="Gadugi" w:eastAsiaTheme="minorHAnsi" w:hAnsi="Gadugi"/>
          <w:lang w:eastAsia="en-US"/>
        </w:rPr>
        <w:t>Lastly, this is a l</w:t>
      </w:r>
      <w:r w:rsidRPr="0059148E">
        <w:rPr>
          <w:rFonts w:ascii="Gadugi" w:eastAsiaTheme="minorHAnsi" w:hAnsi="Gadugi"/>
          <w:bCs/>
          <w:lang w:eastAsia="en-US"/>
        </w:rPr>
        <w:t xml:space="preserve">earning </w:t>
      </w:r>
      <w:proofErr w:type="gramStart"/>
      <w:r w:rsidRPr="0059148E">
        <w:rPr>
          <w:rFonts w:ascii="Gadugi" w:eastAsiaTheme="minorHAnsi" w:hAnsi="Gadugi"/>
          <w:bCs/>
          <w:lang w:eastAsia="en-US"/>
        </w:rPr>
        <w:t>process in itself</w:t>
      </w:r>
      <w:r w:rsidRPr="0059148E">
        <w:rPr>
          <w:rFonts w:ascii="Gadugi" w:eastAsiaTheme="minorHAnsi" w:hAnsi="Gadugi"/>
          <w:lang w:eastAsia="en-US"/>
        </w:rPr>
        <w:t>, on</w:t>
      </w:r>
      <w:proofErr w:type="gramEnd"/>
      <w:r w:rsidRPr="0059148E">
        <w:rPr>
          <w:rFonts w:ascii="Gadugi" w:eastAsiaTheme="minorHAnsi" w:hAnsi="Gadugi"/>
          <w:lang w:eastAsia="en-US"/>
        </w:rPr>
        <w:t xml:space="preserve"> that brings information, knowledge, experience, and most important, policy lessons.</w:t>
      </w:r>
    </w:p>
    <w:p w14:paraId="788DCF35" w14:textId="77777777" w:rsidR="00153C2F" w:rsidRDefault="00153C2F" w:rsidP="00153C2F">
      <w:pPr>
        <w:jc w:val="both"/>
        <w:rPr>
          <w:rFonts w:ascii="Gadugi" w:eastAsiaTheme="minorHAnsi" w:hAnsi="Gadugi"/>
          <w:lang w:eastAsia="en-US"/>
        </w:rPr>
      </w:pPr>
    </w:p>
    <w:tbl>
      <w:tblPr>
        <w:tblStyle w:val="TableGrid"/>
        <w:tblW w:w="12960" w:type="dxa"/>
        <w:tblInd w:w="-1625" w:type="dxa"/>
        <w:tblLook w:val="04A0" w:firstRow="1" w:lastRow="0" w:firstColumn="1" w:lastColumn="0" w:noHBand="0" w:noVBand="1"/>
      </w:tblPr>
      <w:tblGrid>
        <w:gridCol w:w="12960"/>
      </w:tblGrid>
      <w:tr w:rsidR="00214391" w14:paraId="53BD8402" w14:textId="77777777" w:rsidTr="00153C2F">
        <w:trPr>
          <w:trHeight w:val="963"/>
        </w:trPr>
        <w:tc>
          <w:tcPr>
            <w:tcW w:w="12960" w:type="dxa"/>
            <w:tcBorders>
              <w:top w:val="nil"/>
              <w:left w:val="nil"/>
              <w:bottom w:val="nil"/>
              <w:right w:val="nil"/>
            </w:tcBorders>
            <w:shd w:val="clear" w:color="auto" w:fill="F78D28"/>
          </w:tcPr>
          <w:p w14:paraId="5CA226F6" w14:textId="3F61FFD5" w:rsidR="00214391" w:rsidRDefault="00153C2F" w:rsidP="00153C2F">
            <w:pPr>
              <w:spacing w:before="100"/>
              <w:ind w:firstLine="1253"/>
              <w:rPr>
                <w:rFonts w:ascii="Gadugi" w:eastAsia="Calibri" w:hAnsi="Gadugi" w:cs="Calibri"/>
                <w:b/>
                <w:color w:val="FFFFFF" w:themeColor="background1"/>
                <w:sz w:val="48"/>
                <w:szCs w:val="40"/>
                <w:bdr w:val="none" w:sz="0" w:space="0" w:color="auto" w:frame="1"/>
                <w14:shadow w14:blurRad="50800" w14:dist="38100" w14:dir="2700000" w14:sx="100000" w14:sy="100000" w14:kx="0" w14:ky="0" w14:algn="tl">
                  <w14:srgbClr w14:val="000000">
                    <w14:alpha w14:val="60000"/>
                  </w14:srgbClr>
                </w14:shadow>
              </w:rPr>
            </w:pPr>
            <w:r>
              <w:rPr>
                <w:rFonts w:ascii="Gadugi" w:eastAsia="Calibri" w:hAnsi="Gadugi" w:cs="Calibri"/>
                <w:b/>
                <w:color w:val="FFFFFF" w:themeColor="background1"/>
                <w:sz w:val="48"/>
                <w:szCs w:val="40"/>
                <w:bdr w:val="none" w:sz="0" w:space="0" w:color="auto" w:frame="1"/>
                <w14:shadow w14:blurRad="50800" w14:dist="38100" w14:dir="2700000" w14:sx="100000" w14:sy="100000" w14:kx="0" w14:ky="0" w14:algn="tl">
                  <w14:srgbClr w14:val="000000">
                    <w14:alpha w14:val="60000"/>
                  </w14:srgbClr>
                </w14:shadow>
              </w:rPr>
              <w:t>Problem Definition</w:t>
            </w:r>
          </w:p>
        </w:tc>
      </w:tr>
    </w:tbl>
    <w:p w14:paraId="1DF4D5F9" w14:textId="77777777" w:rsidR="00153C2F" w:rsidRDefault="00153C2F" w:rsidP="00153C2F">
      <w:pPr>
        <w:tabs>
          <w:tab w:val="left" w:pos="1050"/>
        </w:tabs>
        <w:ind w:right="86"/>
        <w:jc w:val="both"/>
        <w:rPr>
          <w:rFonts w:ascii="Gadugi" w:eastAsiaTheme="minorHAnsi" w:hAnsi="Gadugi"/>
          <w:lang w:eastAsia="en-US"/>
        </w:rPr>
      </w:pPr>
    </w:p>
    <w:p w14:paraId="5BD8E834" w14:textId="67F4307B" w:rsidR="00A22664" w:rsidRPr="0059148E" w:rsidRDefault="00A22664" w:rsidP="00153C2F">
      <w:pPr>
        <w:tabs>
          <w:tab w:val="left" w:pos="1050"/>
        </w:tabs>
        <w:ind w:right="86"/>
        <w:jc w:val="both"/>
        <w:rPr>
          <w:rFonts w:ascii="Gadugi" w:eastAsiaTheme="minorHAnsi" w:hAnsi="Gadugi"/>
          <w:lang w:eastAsia="en-US"/>
        </w:rPr>
      </w:pPr>
      <w:r w:rsidRPr="0059148E">
        <w:rPr>
          <w:rFonts w:ascii="Gadugi" w:eastAsiaTheme="minorHAnsi" w:hAnsi="Gadugi"/>
          <w:lang w:eastAsia="en-US"/>
        </w:rPr>
        <w:t>Defining a problem is a challenging task. Problems are multi-faceted and are caused by various factors that are usually intertwined. Furthermore, these root causes are often distorted and difficult to identify, because we tend to formulate problems in a way that subsumes our assumptions.</w:t>
      </w:r>
      <w:r w:rsidRPr="0059148E">
        <w:rPr>
          <w:rFonts w:ascii="Gadugi" w:eastAsiaTheme="minorHAnsi" w:hAnsi="Gadugi"/>
          <w:lang w:eastAsia="en-US"/>
        </w:rPr>
        <w:tab/>
      </w:r>
    </w:p>
    <w:p w14:paraId="2B50E84F" w14:textId="77777777" w:rsidR="00A22664" w:rsidRPr="0059148E" w:rsidRDefault="00A22664" w:rsidP="00A22664">
      <w:pPr>
        <w:pStyle w:val="ListParagraph"/>
        <w:tabs>
          <w:tab w:val="left" w:pos="1425"/>
        </w:tabs>
        <w:spacing w:after="120"/>
        <w:ind w:left="0"/>
        <w:jc w:val="both"/>
        <w:rPr>
          <w:rFonts w:ascii="Gadugi" w:hAnsi="Gadugi"/>
          <w:sz w:val="24"/>
          <w:szCs w:val="24"/>
        </w:rPr>
      </w:pPr>
      <w:r w:rsidRPr="0059148E">
        <w:rPr>
          <w:rFonts w:ascii="Gadugi" w:hAnsi="Gadugi"/>
          <w:sz w:val="24"/>
          <w:szCs w:val="24"/>
        </w:rPr>
        <w:t>The elements of a clearly defined problem statement are the following:</w:t>
      </w:r>
    </w:p>
    <w:p w14:paraId="59ECFB3C" w14:textId="77777777" w:rsidR="00A22664" w:rsidRPr="0059148E" w:rsidRDefault="00A22664" w:rsidP="00A22664">
      <w:pPr>
        <w:pStyle w:val="ListParagraph"/>
        <w:numPr>
          <w:ilvl w:val="0"/>
          <w:numId w:val="2"/>
        </w:numPr>
        <w:tabs>
          <w:tab w:val="left" w:pos="1425"/>
        </w:tabs>
        <w:jc w:val="both"/>
        <w:rPr>
          <w:rFonts w:ascii="Gadugi" w:hAnsi="Gadugi"/>
          <w:sz w:val="24"/>
          <w:szCs w:val="24"/>
        </w:rPr>
      </w:pPr>
      <w:r w:rsidRPr="0059148E">
        <w:rPr>
          <w:rFonts w:ascii="Gadugi" w:hAnsi="Gadugi"/>
          <w:sz w:val="24"/>
          <w:szCs w:val="24"/>
        </w:rPr>
        <w:t xml:space="preserve">A </w:t>
      </w:r>
      <w:r w:rsidRPr="0059148E">
        <w:rPr>
          <w:rFonts w:ascii="Gadugi" w:hAnsi="Gadugi"/>
          <w:b/>
          <w:sz w:val="24"/>
          <w:szCs w:val="24"/>
        </w:rPr>
        <w:t>stakeholder</w:t>
      </w:r>
      <w:r w:rsidR="000F7E5F" w:rsidRPr="0059148E">
        <w:rPr>
          <w:rFonts w:ascii="Gadugi" w:hAnsi="Gadugi"/>
          <w:b/>
          <w:sz w:val="24"/>
          <w:szCs w:val="24"/>
        </w:rPr>
        <w:t>(s)</w:t>
      </w:r>
      <w:r w:rsidRPr="0059148E">
        <w:rPr>
          <w:rFonts w:ascii="Gadugi" w:hAnsi="Gadugi"/>
          <w:sz w:val="24"/>
          <w:szCs w:val="24"/>
        </w:rPr>
        <w:t xml:space="preserve"> or an identifiable actor</w:t>
      </w:r>
      <w:r w:rsidR="000F7E5F" w:rsidRPr="0059148E">
        <w:rPr>
          <w:rFonts w:ascii="Gadugi" w:hAnsi="Gadugi"/>
          <w:sz w:val="24"/>
          <w:szCs w:val="24"/>
        </w:rPr>
        <w:t>(s)</w:t>
      </w:r>
      <w:r w:rsidRPr="0059148E">
        <w:rPr>
          <w:rFonts w:ascii="Gadugi" w:hAnsi="Gadugi"/>
          <w:sz w:val="24"/>
          <w:szCs w:val="24"/>
        </w:rPr>
        <w:t xml:space="preserve"> whose behavior we want to change,</w:t>
      </w:r>
    </w:p>
    <w:p w14:paraId="736F1325" w14:textId="77777777" w:rsidR="00A22664" w:rsidRPr="0059148E" w:rsidRDefault="00A22664" w:rsidP="00A22664">
      <w:pPr>
        <w:pStyle w:val="ListParagraph"/>
        <w:numPr>
          <w:ilvl w:val="0"/>
          <w:numId w:val="2"/>
        </w:numPr>
        <w:tabs>
          <w:tab w:val="left" w:pos="1425"/>
        </w:tabs>
        <w:jc w:val="both"/>
        <w:rPr>
          <w:rFonts w:ascii="Gadugi" w:hAnsi="Gadugi"/>
          <w:sz w:val="24"/>
          <w:szCs w:val="24"/>
        </w:rPr>
      </w:pPr>
      <w:r w:rsidRPr="0059148E">
        <w:rPr>
          <w:rFonts w:ascii="Gadugi" w:hAnsi="Gadugi"/>
          <w:sz w:val="24"/>
          <w:szCs w:val="24"/>
        </w:rPr>
        <w:t xml:space="preserve">A well-defined </w:t>
      </w:r>
      <w:r w:rsidRPr="0059148E">
        <w:rPr>
          <w:rFonts w:ascii="Gadugi" w:hAnsi="Gadugi"/>
          <w:b/>
          <w:sz w:val="24"/>
          <w:szCs w:val="24"/>
        </w:rPr>
        <w:t>behavior</w:t>
      </w:r>
      <w:r w:rsidRPr="0059148E">
        <w:rPr>
          <w:rFonts w:ascii="Gadugi" w:hAnsi="Gadugi"/>
          <w:sz w:val="24"/>
          <w:szCs w:val="24"/>
        </w:rPr>
        <w:t xml:space="preserve"> (or few key behaviors) that we are aiming to change in order to meet the desired outcome,</w:t>
      </w:r>
    </w:p>
    <w:p w14:paraId="073E774B" w14:textId="77777777" w:rsidR="00A22664" w:rsidRPr="0059148E" w:rsidRDefault="00A22664" w:rsidP="00A22664">
      <w:pPr>
        <w:pStyle w:val="ListParagraph"/>
        <w:numPr>
          <w:ilvl w:val="0"/>
          <w:numId w:val="2"/>
        </w:numPr>
        <w:tabs>
          <w:tab w:val="left" w:pos="1425"/>
        </w:tabs>
        <w:jc w:val="both"/>
        <w:rPr>
          <w:rFonts w:ascii="Gadugi" w:hAnsi="Gadugi"/>
          <w:sz w:val="24"/>
          <w:szCs w:val="24"/>
        </w:rPr>
      </w:pPr>
      <w:r w:rsidRPr="0059148E">
        <w:rPr>
          <w:rFonts w:ascii="Gadugi" w:hAnsi="Gadugi"/>
          <w:sz w:val="24"/>
          <w:szCs w:val="24"/>
        </w:rPr>
        <w:t xml:space="preserve">A </w:t>
      </w:r>
      <w:r w:rsidR="000F7E5F" w:rsidRPr="0059148E">
        <w:rPr>
          <w:rFonts w:ascii="Gadugi" w:hAnsi="Gadugi"/>
          <w:b/>
          <w:sz w:val="24"/>
          <w:szCs w:val="24"/>
        </w:rPr>
        <w:t>context</w:t>
      </w:r>
      <w:r w:rsidRPr="0059148E">
        <w:rPr>
          <w:rFonts w:ascii="Gadugi" w:hAnsi="Gadugi"/>
          <w:sz w:val="24"/>
          <w:szCs w:val="24"/>
        </w:rPr>
        <w:t xml:space="preserve"> and explicit </w:t>
      </w:r>
      <w:r w:rsidRPr="0059148E">
        <w:rPr>
          <w:rFonts w:ascii="Gadugi" w:hAnsi="Gadugi"/>
          <w:b/>
          <w:sz w:val="24"/>
          <w:szCs w:val="24"/>
        </w:rPr>
        <w:t>assumptions</w:t>
      </w:r>
      <w:r w:rsidRPr="0059148E">
        <w:rPr>
          <w:rFonts w:ascii="Gadugi" w:hAnsi="Gadugi"/>
          <w:sz w:val="24"/>
          <w:szCs w:val="24"/>
        </w:rPr>
        <w:t xml:space="preserve"> that could bring further information on the bottlenecks that are preventing the desired behavior.</w:t>
      </w:r>
    </w:p>
    <w:p w14:paraId="02732DAD" w14:textId="77777777" w:rsidR="00203504" w:rsidRPr="0059148E" w:rsidRDefault="00203504" w:rsidP="000F4A08">
      <w:pPr>
        <w:tabs>
          <w:tab w:val="left" w:pos="1425"/>
        </w:tabs>
        <w:jc w:val="both"/>
        <w:rPr>
          <w:rFonts w:ascii="Gadugi" w:hAnsi="Gadugi"/>
        </w:rPr>
      </w:pPr>
    </w:p>
    <w:p w14:paraId="17ABE685" w14:textId="77777777" w:rsidR="00A22664" w:rsidRPr="0059148E" w:rsidRDefault="00A22664" w:rsidP="000F4A08">
      <w:pPr>
        <w:tabs>
          <w:tab w:val="left" w:pos="1425"/>
        </w:tabs>
        <w:jc w:val="both"/>
        <w:rPr>
          <w:rFonts w:ascii="Gadugi" w:hAnsi="Gadugi"/>
        </w:rPr>
      </w:pPr>
      <w:r w:rsidRPr="0059148E">
        <w:rPr>
          <w:rFonts w:ascii="Gadugi" w:hAnsi="Gadugi"/>
        </w:rPr>
        <w:t xml:space="preserve">Some tactics and questions to ask when defining a problem in terms of a behavior are: </w:t>
      </w:r>
    </w:p>
    <w:p w14:paraId="38B7374A" w14:textId="77777777" w:rsidR="000F7E5F" w:rsidRPr="0059148E" w:rsidRDefault="000F7E5F" w:rsidP="000F7E5F">
      <w:pPr>
        <w:tabs>
          <w:tab w:val="left" w:pos="1425"/>
        </w:tabs>
        <w:jc w:val="both"/>
        <w:rPr>
          <w:rFonts w:ascii="Gadugi" w:hAnsi="Gadugi"/>
          <w:b/>
        </w:rPr>
      </w:pPr>
    </w:p>
    <w:tbl>
      <w:tblPr>
        <w:tblStyle w:val="TableGrid"/>
        <w:tblW w:w="0" w:type="auto"/>
        <w:tblBorders>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9350"/>
      </w:tblGrid>
      <w:tr w:rsidR="000F7E5F" w:rsidRPr="0059148E" w14:paraId="0BC5AE8A" w14:textId="77777777" w:rsidTr="000C6B93">
        <w:trPr>
          <w:trHeight w:val="1270"/>
        </w:trPr>
        <w:tc>
          <w:tcPr>
            <w:tcW w:w="9350" w:type="dxa"/>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F2F2F2" w:themeFill="background1" w:themeFillShade="F2"/>
          </w:tcPr>
          <w:p w14:paraId="67D0DA7C" w14:textId="77777777" w:rsidR="000F7E5F" w:rsidRPr="00241BD3" w:rsidRDefault="000F7E5F" w:rsidP="000C6B93">
            <w:pPr>
              <w:tabs>
                <w:tab w:val="left" w:pos="1425"/>
              </w:tabs>
              <w:jc w:val="both"/>
              <w:rPr>
                <w:rFonts w:ascii="Gadugi" w:hAnsi="Gadugi"/>
                <w:sz w:val="18"/>
                <w:szCs w:val="18"/>
              </w:rPr>
            </w:pPr>
            <w:r w:rsidRPr="0059148E">
              <w:rPr>
                <w:rFonts w:ascii="Gadugi" w:hAnsi="Gadugi"/>
                <w:b/>
              </w:rPr>
              <w:t>Change representation</w:t>
            </w:r>
            <w:r w:rsidRPr="0059148E">
              <w:rPr>
                <w:rFonts w:ascii="Gadugi" w:hAnsi="Gadugi"/>
              </w:rPr>
              <w:t xml:space="preserve">. The idea is to approach the problem from all the relevant stakeholders’ perspective and to assess it. </w:t>
            </w:r>
            <w:proofErr w:type="gramStart"/>
            <w:r w:rsidRPr="0059148E">
              <w:rPr>
                <w:rFonts w:ascii="Gadugi" w:hAnsi="Gadugi"/>
              </w:rPr>
              <w:t>In particular, is</w:t>
            </w:r>
            <w:proofErr w:type="gramEnd"/>
            <w:r w:rsidRPr="0059148E">
              <w:rPr>
                <w:rFonts w:ascii="Gadugi" w:hAnsi="Gadugi"/>
              </w:rPr>
              <w:t xml:space="preserve"> fundamental to think of the problem from the end user’s perspective and from those who interact or who influence decisions of the user.</w:t>
            </w:r>
          </w:p>
          <w:p w14:paraId="525AC79F" w14:textId="77777777" w:rsidR="000F7E5F" w:rsidRPr="00241BD3" w:rsidRDefault="000F7E5F" w:rsidP="000C6B93">
            <w:pPr>
              <w:tabs>
                <w:tab w:val="left" w:pos="1425"/>
              </w:tabs>
              <w:jc w:val="both"/>
              <w:rPr>
                <w:rFonts w:ascii="Gadugi" w:hAnsi="Gadugi"/>
                <w:sz w:val="18"/>
                <w:szCs w:val="18"/>
              </w:rPr>
            </w:pPr>
          </w:p>
          <w:p w14:paraId="7FA91346" w14:textId="77777777" w:rsidR="000F7E5F" w:rsidRPr="0059148E" w:rsidRDefault="000F7E5F" w:rsidP="000C6B93">
            <w:pPr>
              <w:numPr>
                <w:ilvl w:val="0"/>
                <w:numId w:val="2"/>
              </w:numPr>
              <w:tabs>
                <w:tab w:val="left" w:pos="1425"/>
              </w:tabs>
              <w:jc w:val="both"/>
              <w:rPr>
                <w:rFonts w:ascii="Gadugi" w:hAnsi="Gadugi"/>
              </w:rPr>
            </w:pPr>
            <w:r w:rsidRPr="0059148E">
              <w:rPr>
                <w:rFonts w:ascii="Gadugi" w:hAnsi="Gadugi"/>
              </w:rPr>
              <w:t xml:space="preserve">How do the stakeholders view this situation? </w:t>
            </w:r>
          </w:p>
          <w:p w14:paraId="14554F95" w14:textId="77777777" w:rsidR="000F7E5F" w:rsidRPr="0059148E" w:rsidRDefault="000F7E5F" w:rsidP="000C6B93">
            <w:pPr>
              <w:numPr>
                <w:ilvl w:val="0"/>
                <w:numId w:val="2"/>
              </w:numPr>
              <w:tabs>
                <w:tab w:val="left" w:pos="1425"/>
              </w:tabs>
              <w:jc w:val="both"/>
              <w:rPr>
                <w:rFonts w:ascii="Gadugi" w:hAnsi="Gadugi"/>
              </w:rPr>
            </w:pPr>
            <w:r w:rsidRPr="0059148E">
              <w:rPr>
                <w:rFonts w:ascii="Gadugi" w:hAnsi="Gadugi"/>
              </w:rPr>
              <w:t xml:space="preserve">Would they think there is a problem? </w:t>
            </w:r>
          </w:p>
          <w:p w14:paraId="27DAB104" w14:textId="77777777" w:rsidR="000F7E5F" w:rsidRPr="0059148E" w:rsidRDefault="000F7E5F" w:rsidP="000C6B93">
            <w:pPr>
              <w:numPr>
                <w:ilvl w:val="0"/>
                <w:numId w:val="2"/>
              </w:numPr>
              <w:tabs>
                <w:tab w:val="left" w:pos="1425"/>
              </w:tabs>
              <w:jc w:val="both"/>
              <w:rPr>
                <w:rFonts w:ascii="Gadugi" w:hAnsi="Gadugi"/>
              </w:rPr>
            </w:pPr>
            <w:r w:rsidRPr="0059148E">
              <w:rPr>
                <w:rFonts w:ascii="Gadugi" w:hAnsi="Gadugi"/>
              </w:rPr>
              <w:t>How would they define it?</w:t>
            </w:r>
          </w:p>
        </w:tc>
      </w:tr>
    </w:tbl>
    <w:p w14:paraId="39C58D92" w14:textId="77777777" w:rsidR="000F7E5F" w:rsidRPr="0059148E" w:rsidRDefault="000F7E5F" w:rsidP="00A22664">
      <w:pPr>
        <w:tabs>
          <w:tab w:val="left" w:pos="1425"/>
        </w:tabs>
        <w:spacing w:after="60"/>
        <w:jc w:val="both"/>
        <w:rPr>
          <w:rFonts w:ascii="Gadugi" w:hAnsi="Gadugi"/>
        </w:rPr>
      </w:pPr>
    </w:p>
    <w:tbl>
      <w:tblPr>
        <w:tblStyle w:val="TableGrid"/>
        <w:tblW w:w="0" w:type="auto"/>
        <w:tblBorders>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9350"/>
      </w:tblGrid>
      <w:tr w:rsidR="00A22664" w:rsidRPr="0059148E" w14:paraId="6C66A3EB" w14:textId="77777777" w:rsidTr="00D42D86">
        <w:trPr>
          <w:trHeight w:val="1270"/>
        </w:trPr>
        <w:tc>
          <w:tcPr>
            <w:tcW w:w="9350" w:type="dxa"/>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F2F2F2" w:themeFill="background1" w:themeFillShade="F2"/>
          </w:tcPr>
          <w:p w14:paraId="6AD4DEAC" w14:textId="77777777" w:rsidR="00A22664" w:rsidRPr="00241BD3" w:rsidRDefault="00A22664" w:rsidP="00D42D86">
            <w:pPr>
              <w:tabs>
                <w:tab w:val="left" w:pos="1425"/>
              </w:tabs>
              <w:spacing w:after="60"/>
              <w:jc w:val="both"/>
              <w:rPr>
                <w:rFonts w:ascii="Gadugi" w:hAnsi="Gadugi"/>
                <w:sz w:val="18"/>
                <w:szCs w:val="18"/>
              </w:rPr>
            </w:pPr>
            <w:r w:rsidRPr="0059148E">
              <w:rPr>
                <w:rFonts w:ascii="Gadugi" w:hAnsi="Gadugi"/>
                <w:b/>
              </w:rPr>
              <w:t>Change the scope</w:t>
            </w:r>
            <w:r w:rsidRPr="0059148E">
              <w:rPr>
                <w:rFonts w:ascii="Gadugi" w:hAnsi="Gadugi"/>
              </w:rPr>
              <w:t>. Problems too broadly defined could fall out of the reachable scope of the project, and those defined too narrowly could yield to irrelevant outcomes.</w:t>
            </w:r>
          </w:p>
          <w:p w14:paraId="036F5503" w14:textId="77777777" w:rsidR="00A22664" w:rsidRPr="00241BD3" w:rsidRDefault="00A22664" w:rsidP="00D42D86">
            <w:pPr>
              <w:tabs>
                <w:tab w:val="left" w:pos="1425"/>
              </w:tabs>
              <w:jc w:val="both"/>
              <w:rPr>
                <w:rFonts w:ascii="Gadugi" w:hAnsi="Gadugi"/>
                <w:sz w:val="18"/>
                <w:szCs w:val="18"/>
              </w:rPr>
            </w:pPr>
          </w:p>
          <w:p w14:paraId="611D168D" w14:textId="77777777" w:rsidR="00A22664" w:rsidRPr="0059148E" w:rsidRDefault="00A22664" w:rsidP="00D42D86">
            <w:pPr>
              <w:tabs>
                <w:tab w:val="left" w:pos="1425"/>
              </w:tabs>
              <w:jc w:val="both"/>
              <w:rPr>
                <w:rFonts w:ascii="Gadugi" w:hAnsi="Gadugi"/>
              </w:rPr>
            </w:pPr>
            <w:r w:rsidRPr="0059148E">
              <w:rPr>
                <w:rFonts w:ascii="Gadugi" w:hAnsi="Gadugi"/>
              </w:rPr>
              <w:t>Zoom in:</w:t>
            </w:r>
          </w:p>
          <w:p w14:paraId="33F6FD7C" w14:textId="77777777" w:rsidR="00A22664" w:rsidRPr="0059148E" w:rsidRDefault="00A22664" w:rsidP="00A22664">
            <w:pPr>
              <w:numPr>
                <w:ilvl w:val="0"/>
                <w:numId w:val="2"/>
              </w:numPr>
              <w:tabs>
                <w:tab w:val="left" w:pos="1425"/>
              </w:tabs>
              <w:jc w:val="both"/>
              <w:rPr>
                <w:rFonts w:ascii="Gadugi" w:hAnsi="Gadugi"/>
              </w:rPr>
            </w:pPr>
            <w:r w:rsidRPr="0059148E">
              <w:rPr>
                <w:rFonts w:ascii="Gadugi" w:hAnsi="Gadugi"/>
              </w:rPr>
              <w:t xml:space="preserve">What are the components of the problem? </w:t>
            </w:r>
          </w:p>
          <w:p w14:paraId="256744DB" w14:textId="77777777" w:rsidR="00A22664" w:rsidRPr="00241BD3" w:rsidRDefault="00A22664" w:rsidP="00A22664">
            <w:pPr>
              <w:numPr>
                <w:ilvl w:val="0"/>
                <w:numId w:val="2"/>
              </w:numPr>
              <w:tabs>
                <w:tab w:val="left" w:pos="1425"/>
              </w:tabs>
              <w:jc w:val="both"/>
              <w:rPr>
                <w:rFonts w:ascii="Gadugi" w:hAnsi="Gadugi"/>
              </w:rPr>
            </w:pPr>
            <w:r w:rsidRPr="00241BD3">
              <w:rPr>
                <w:rFonts w:ascii="Gadugi" w:hAnsi="Gadugi"/>
              </w:rPr>
              <w:t>Of these, what is the highest priority and achievable?</w:t>
            </w:r>
          </w:p>
          <w:p w14:paraId="05C951FD" w14:textId="77777777" w:rsidR="00A22664" w:rsidRPr="00241BD3" w:rsidRDefault="00A22664" w:rsidP="00D42D86">
            <w:pPr>
              <w:tabs>
                <w:tab w:val="left" w:pos="1425"/>
              </w:tabs>
              <w:jc w:val="both"/>
              <w:rPr>
                <w:rFonts w:ascii="Gadugi" w:hAnsi="Gadugi"/>
                <w:sz w:val="20"/>
                <w:szCs w:val="20"/>
              </w:rPr>
            </w:pPr>
          </w:p>
          <w:p w14:paraId="175B14E1" w14:textId="77777777" w:rsidR="00A22664" w:rsidRPr="0059148E" w:rsidRDefault="00A22664" w:rsidP="00D42D86">
            <w:pPr>
              <w:tabs>
                <w:tab w:val="left" w:pos="1425"/>
              </w:tabs>
              <w:jc w:val="both"/>
              <w:rPr>
                <w:rFonts w:ascii="Gadugi" w:hAnsi="Gadugi"/>
              </w:rPr>
            </w:pPr>
            <w:r w:rsidRPr="0059148E">
              <w:rPr>
                <w:rFonts w:ascii="Gadugi" w:hAnsi="Gadugi"/>
              </w:rPr>
              <w:t>Zoom out:</w:t>
            </w:r>
          </w:p>
          <w:p w14:paraId="1C3CB789" w14:textId="77777777" w:rsidR="00A22664" w:rsidRPr="0059148E" w:rsidRDefault="00A22664" w:rsidP="00A22664">
            <w:pPr>
              <w:numPr>
                <w:ilvl w:val="0"/>
                <w:numId w:val="2"/>
              </w:numPr>
              <w:tabs>
                <w:tab w:val="left" w:pos="1425"/>
              </w:tabs>
              <w:jc w:val="both"/>
              <w:rPr>
                <w:rFonts w:ascii="Gadugi" w:hAnsi="Gadugi"/>
              </w:rPr>
            </w:pPr>
            <w:r w:rsidRPr="0059148E">
              <w:rPr>
                <w:rFonts w:ascii="Gadugi" w:hAnsi="Gadugi"/>
              </w:rPr>
              <w:t xml:space="preserve">Is this part of another problem? </w:t>
            </w:r>
          </w:p>
          <w:p w14:paraId="6059B44C" w14:textId="77777777" w:rsidR="00A22664" w:rsidRPr="0059148E" w:rsidRDefault="00A22664" w:rsidP="00A22664">
            <w:pPr>
              <w:numPr>
                <w:ilvl w:val="0"/>
                <w:numId w:val="2"/>
              </w:numPr>
              <w:tabs>
                <w:tab w:val="left" w:pos="1425"/>
              </w:tabs>
              <w:jc w:val="both"/>
              <w:rPr>
                <w:rFonts w:ascii="Gadugi" w:hAnsi="Gadugi"/>
              </w:rPr>
            </w:pPr>
            <w:r w:rsidRPr="0059148E">
              <w:rPr>
                <w:rFonts w:ascii="Gadugi" w:hAnsi="Gadugi"/>
              </w:rPr>
              <w:t xml:space="preserve">Would </w:t>
            </w:r>
            <w:r w:rsidRPr="0059148E">
              <w:rPr>
                <w:rFonts w:ascii="Gadugi" w:hAnsi="Gadugi"/>
                <w:noProof/>
              </w:rPr>
              <w:t>fixing</w:t>
            </w:r>
            <w:r w:rsidRPr="0059148E">
              <w:rPr>
                <w:rFonts w:ascii="Gadugi" w:hAnsi="Gadugi"/>
              </w:rPr>
              <w:t xml:space="preserve"> this problem just be one of many other fixes necessary to solve that other problem?</w:t>
            </w:r>
          </w:p>
        </w:tc>
      </w:tr>
    </w:tbl>
    <w:p w14:paraId="38AB662F" w14:textId="77777777" w:rsidR="000F7E5F" w:rsidRPr="0059148E" w:rsidRDefault="000F7E5F" w:rsidP="000F7E5F">
      <w:pPr>
        <w:tabs>
          <w:tab w:val="left" w:pos="1425"/>
        </w:tabs>
        <w:jc w:val="both"/>
        <w:rPr>
          <w:rFonts w:ascii="Gadugi" w:hAnsi="Gadugi"/>
        </w:rPr>
      </w:pPr>
    </w:p>
    <w:tbl>
      <w:tblPr>
        <w:tblStyle w:val="TableGrid"/>
        <w:tblW w:w="0" w:type="auto"/>
        <w:tblBorders>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9350"/>
      </w:tblGrid>
      <w:tr w:rsidR="000F7E5F" w:rsidRPr="0059148E" w14:paraId="0E12D8F2" w14:textId="77777777" w:rsidTr="000C6B93">
        <w:trPr>
          <w:trHeight w:val="1270"/>
        </w:trPr>
        <w:tc>
          <w:tcPr>
            <w:tcW w:w="9350" w:type="dxa"/>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F2F2F2" w:themeFill="background1" w:themeFillShade="F2"/>
          </w:tcPr>
          <w:p w14:paraId="227BDDA3" w14:textId="77777777" w:rsidR="000F7E5F" w:rsidRPr="00241BD3" w:rsidRDefault="000F7E5F" w:rsidP="000C6B93">
            <w:pPr>
              <w:tabs>
                <w:tab w:val="left" w:pos="1425"/>
              </w:tabs>
              <w:jc w:val="both"/>
              <w:rPr>
                <w:rFonts w:ascii="Gadugi" w:hAnsi="Gadugi"/>
                <w:sz w:val="18"/>
                <w:szCs w:val="18"/>
              </w:rPr>
            </w:pPr>
            <w:r w:rsidRPr="0059148E">
              <w:rPr>
                <w:rFonts w:ascii="Gadugi" w:hAnsi="Gadugi"/>
                <w:b/>
              </w:rPr>
              <w:t>Remove assumptions</w:t>
            </w:r>
            <w:r w:rsidRPr="0059148E">
              <w:rPr>
                <w:rFonts w:ascii="Gadugi" w:hAnsi="Gadugi"/>
              </w:rPr>
              <w:t xml:space="preserve">. By asking “how” we could </w:t>
            </w:r>
            <w:proofErr w:type="gramStart"/>
            <w:r w:rsidRPr="0059148E">
              <w:rPr>
                <w:rFonts w:ascii="Gadugi" w:hAnsi="Gadugi"/>
              </w:rPr>
              <w:t>open up</w:t>
            </w:r>
            <w:proofErr w:type="gramEnd"/>
            <w:r w:rsidRPr="0059148E">
              <w:rPr>
                <w:rFonts w:ascii="Gadugi" w:hAnsi="Gadugi"/>
              </w:rPr>
              <w:t xml:space="preserve"> the range of possible solutions to try out.</w:t>
            </w:r>
          </w:p>
          <w:p w14:paraId="04F2716A" w14:textId="77777777" w:rsidR="000F7E5F" w:rsidRPr="00241BD3" w:rsidRDefault="000F7E5F" w:rsidP="000C6B93">
            <w:pPr>
              <w:tabs>
                <w:tab w:val="left" w:pos="1425"/>
              </w:tabs>
              <w:jc w:val="both"/>
              <w:rPr>
                <w:rFonts w:ascii="Gadugi" w:hAnsi="Gadugi"/>
                <w:sz w:val="18"/>
                <w:szCs w:val="18"/>
              </w:rPr>
            </w:pPr>
          </w:p>
          <w:p w14:paraId="63F58FA6" w14:textId="77777777" w:rsidR="000F7E5F" w:rsidRPr="0059148E" w:rsidRDefault="000F7E5F" w:rsidP="000C6B93">
            <w:pPr>
              <w:numPr>
                <w:ilvl w:val="0"/>
                <w:numId w:val="2"/>
              </w:numPr>
              <w:tabs>
                <w:tab w:val="left" w:pos="1425"/>
              </w:tabs>
              <w:jc w:val="both"/>
              <w:rPr>
                <w:rFonts w:ascii="Gadugi" w:hAnsi="Gadugi"/>
              </w:rPr>
            </w:pPr>
            <w:r w:rsidRPr="0059148E">
              <w:rPr>
                <w:rFonts w:ascii="Gadugi" w:hAnsi="Gadugi"/>
              </w:rPr>
              <w:t>Instead of asking “Why is something happening?”</w:t>
            </w:r>
            <w:r w:rsidR="00EF51FC">
              <w:rPr>
                <w:rFonts w:ascii="Gadugi" w:hAnsi="Gadugi"/>
              </w:rPr>
              <w:t>,</w:t>
            </w:r>
          </w:p>
          <w:p w14:paraId="5E94D095" w14:textId="77777777" w:rsidR="000F7E5F" w:rsidRPr="0059148E" w:rsidRDefault="000F7E5F" w:rsidP="000C6B93">
            <w:pPr>
              <w:numPr>
                <w:ilvl w:val="0"/>
                <w:numId w:val="2"/>
              </w:numPr>
              <w:tabs>
                <w:tab w:val="left" w:pos="1425"/>
              </w:tabs>
              <w:jc w:val="both"/>
              <w:rPr>
                <w:rFonts w:ascii="Gadugi" w:hAnsi="Gadugi"/>
              </w:rPr>
            </w:pPr>
            <w:r w:rsidRPr="0059148E">
              <w:rPr>
                <w:rFonts w:ascii="Gadugi" w:hAnsi="Gadugi"/>
              </w:rPr>
              <w:t>ask “How could that something happen?”</w:t>
            </w:r>
          </w:p>
        </w:tc>
      </w:tr>
    </w:tbl>
    <w:p w14:paraId="5FD8B53B" w14:textId="3BBA1C8B" w:rsidR="0059148E" w:rsidRDefault="0059148E"/>
    <w:p w14:paraId="17AD7A71" w14:textId="77777777" w:rsidR="006F4120" w:rsidRPr="006F4120" w:rsidRDefault="006F4120" w:rsidP="006F4120">
      <w:pPr>
        <w:shd w:val="clear" w:color="auto" w:fill="F2F2F2" w:themeFill="background1" w:themeFillShade="F2"/>
        <w:rPr>
          <w:rFonts w:ascii="Gadugi" w:hAnsi="Gadugi"/>
          <w:b/>
          <w:sz w:val="18"/>
        </w:rPr>
      </w:pPr>
      <w:r w:rsidRPr="006F4120">
        <w:rPr>
          <w:rFonts w:ascii="Gadugi" w:hAnsi="Gadugi"/>
          <w:b/>
          <w:sz w:val="18"/>
        </w:rPr>
        <w:t>References</w:t>
      </w:r>
    </w:p>
    <w:p w14:paraId="753F0B01" w14:textId="77777777" w:rsidR="006F4120" w:rsidRPr="006F4120" w:rsidRDefault="006F4120" w:rsidP="006F4120">
      <w:pPr>
        <w:pStyle w:val="ListParagraph"/>
        <w:numPr>
          <w:ilvl w:val="0"/>
          <w:numId w:val="2"/>
        </w:numPr>
        <w:shd w:val="clear" w:color="auto" w:fill="F2F2F2" w:themeFill="background1" w:themeFillShade="F2"/>
        <w:rPr>
          <w:rFonts w:ascii="Gadugi" w:hAnsi="Gadugi"/>
          <w:sz w:val="18"/>
        </w:rPr>
      </w:pPr>
      <w:r w:rsidRPr="006F4120">
        <w:rPr>
          <w:rFonts w:ascii="Gadugi" w:hAnsi="Gadugi"/>
          <w:sz w:val="18"/>
        </w:rPr>
        <w:t>Helpful Tactics to Define a Problem, The BETA Project, 2013</w:t>
      </w:r>
    </w:p>
    <w:p w14:paraId="0E9609EC" w14:textId="77777777" w:rsidR="006F4120" w:rsidRPr="006F4120" w:rsidRDefault="006F4120" w:rsidP="006F4120">
      <w:pPr>
        <w:pStyle w:val="ListParagraph"/>
        <w:numPr>
          <w:ilvl w:val="0"/>
          <w:numId w:val="2"/>
        </w:numPr>
        <w:shd w:val="clear" w:color="auto" w:fill="F2F2F2" w:themeFill="background1" w:themeFillShade="F2"/>
        <w:rPr>
          <w:rFonts w:ascii="Gadugi" w:hAnsi="Gadugi"/>
          <w:sz w:val="18"/>
        </w:rPr>
      </w:pPr>
      <w:r w:rsidRPr="006F4120">
        <w:rPr>
          <w:rFonts w:ascii="Gadugi" w:hAnsi="Gadugi"/>
          <w:sz w:val="18"/>
        </w:rPr>
        <w:t>Poverty In</w:t>
      </w:r>
      <w:bookmarkStart w:id="0" w:name="_GoBack"/>
      <w:bookmarkEnd w:id="0"/>
      <w:r w:rsidRPr="006F4120">
        <w:rPr>
          <w:rFonts w:ascii="Gadugi" w:hAnsi="Gadugi"/>
          <w:sz w:val="18"/>
        </w:rPr>
        <w:t>terrupted. Applying Behavioral Science to the Context of Chronic Scarcity, Ideas42, 2015.</w:t>
      </w:r>
    </w:p>
    <w:p w14:paraId="2D074D38" w14:textId="77777777" w:rsidR="006F4120" w:rsidRDefault="006F4120" w:rsidP="00084C01">
      <w:pPr>
        <w:pStyle w:val="ListParagraph"/>
        <w:numPr>
          <w:ilvl w:val="0"/>
          <w:numId w:val="2"/>
        </w:numPr>
        <w:shd w:val="clear" w:color="auto" w:fill="F2F2F2" w:themeFill="background1" w:themeFillShade="F2"/>
        <w:spacing w:after="160" w:line="259" w:lineRule="auto"/>
        <w:rPr>
          <w:rFonts w:ascii="Gadugi" w:hAnsi="Gadugi"/>
          <w:sz w:val="18"/>
        </w:rPr>
      </w:pPr>
      <w:r w:rsidRPr="0059148E">
        <w:rPr>
          <w:rFonts w:ascii="Gadugi" w:hAnsi="Gadugi"/>
          <w:sz w:val="18"/>
        </w:rPr>
        <w:t>World Development Report 2015: Mind, Society, and Behavior, The World Bank, 2015.</w:t>
      </w:r>
    </w:p>
    <w:sectPr w:rsidR="006F4120" w:rsidSect="00241BD3">
      <w:headerReference w:type="default" r:id="rId11"/>
      <w:footerReference w:type="default" r:id="rId12"/>
      <w:pgSz w:w="12240" w:h="15840"/>
      <w:pgMar w:top="1440" w:right="1440" w:bottom="1440" w:left="1440" w:header="720" w:footer="64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1CFED" w14:textId="77777777" w:rsidR="00234D06" w:rsidRDefault="00234D06">
      <w:r>
        <w:separator/>
      </w:r>
    </w:p>
  </w:endnote>
  <w:endnote w:type="continuationSeparator" w:id="0">
    <w:p w14:paraId="38D5B040" w14:textId="77777777" w:rsidR="00234D06" w:rsidRDefault="0023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Andes">
    <w:altName w:val="Times New Roman"/>
    <w:panose1 w:val="02000000000000000000"/>
    <w:charset w:val="00"/>
    <w:family w:val="modern"/>
    <w:notTrueType/>
    <w:pitch w:val="variable"/>
    <w:sig w:usb0="A000002F" w:usb1="5000005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dugi" w:hAnsi="Gadugi" w:cs="Times New Roman"/>
        <w:sz w:val="22"/>
        <w:szCs w:val="22"/>
      </w:rPr>
      <w:id w:val="-651057966"/>
      <w:docPartObj>
        <w:docPartGallery w:val="Page Numbers (Bottom of Page)"/>
        <w:docPartUnique/>
      </w:docPartObj>
    </w:sdtPr>
    <w:sdtEndPr>
      <w:rPr>
        <w:noProof/>
      </w:rPr>
    </w:sdtEndPr>
    <w:sdtContent>
      <w:p w14:paraId="70793AF2" w14:textId="77777777" w:rsidR="00400C73" w:rsidRDefault="00400C73" w:rsidP="00400C73">
        <w:pPr>
          <w:pStyle w:val="Footer"/>
          <w:jc w:val="center"/>
          <w:rPr>
            <w:rFonts w:ascii="Gadugi" w:hAnsi="Gadugi" w:cs="Times New Roman"/>
            <w:sz w:val="22"/>
            <w:szCs w:val="22"/>
          </w:rPr>
        </w:pPr>
      </w:p>
      <w:tbl>
        <w:tblPr>
          <w:tblStyle w:val="TableGrid"/>
          <w:tblW w:w="2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80"/>
        </w:tblGrid>
        <w:tr w:rsidR="00400C73" w14:paraId="5F9F9F33" w14:textId="77777777" w:rsidTr="00F454F1">
          <w:tc>
            <w:tcPr>
              <w:tcW w:w="5000" w:type="pct"/>
              <w:vAlign w:val="center"/>
            </w:tcPr>
            <w:p w14:paraId="75D74C86" w14:textId="77777777" w:rsidR="00400C73" w:rsidRDefault="00400C73" w:rsidP="00400C73">
              <w:pPr>
                <w:pStyle w:val="Header"/>
                <w:rPr>
                  <w:rFonts w:ascii="Andes" w:hAnsi="Andes"/>
                  <w:b/>
                  <w:color w:val="002345"/>
                  <w:sz w:val="28"/>
                </w:rPr>
              </w:pPr>
            </w:p>
          </w:tc>
        </w:tr>
      </w:tbl>
      <w:p w14:paraId="204E7B5D" w14:textId="23F54201" w:rsidR="00153D34" w:rsidRPr="00400C73" w:rsidRDefault="00400C73" w:rsidP="00400C73">
        <w:pPr>
          <w:pStyle w:val="Footer"/>
          <w:rPr>
            <w:rFonts w:ascii="Gadugi" w:hAnsi="Gadugi" w:cs="Times New Roman"/>
            <w:noProof/>
            <w:sz w:val="22"/>
            <w:szCs w:val="22"/>
          </w:rPr>
        </w:pPr>
        <w:r>
          <w:rPr>
            <w:rFonts w:ascii="Gadugi" w:hAnsi="Gadugi" w:cs="Times New Roman"/>
            <w:noProof/>
            <w:sz w:val="22"/>
            <w:szCs w:val="22"/>
          </w:rPr>
          <w:drawing>
            <wp:inline distT="0" distB="0" distL="0" distR="0" wp14:anchorId="3CAEBA0D" wp14:editId="16246A54">
              <wp:extent cx="2303817" cy="3143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9460" cy="315095"/>
                      </a:xfrm>
                      <a:prstGeom prst="rect">
                        <a:avLst/>
                      </a:prstGeom>
                      <a:noFill/>
                      <a:ln>
                        <a:noFill/>
                      </a:ln>
                    </pic:spPr>
                  </pic:pic>
                </a:graphicData>
              </a:graphic>
            </wp:inline>
          </w:drawing>
        </w:r>
        <w:r>
          <w:rPr>
            <w:rFonts w:ascii="Gadugi" w:hAnsi="Gadugi" w:cs="Times New Roman"/>
            <w:sz w:val="22"/>
            <w:szCs w:val="22"/>
          </w:rPr>
          <w:tab/>
        </w:r>
        <w:r>
          <w:rPr>
            <w:rFonts w:ascii="Gadugi" w:hAnsi="Gadugi" w:cs="Times New Roman"/>
            <w:sz w:val="22"/>
            <w:szCs w:val="22"/>
          </w:rPr>
          <w:tab/>
        </w:r>
        <w:r>
          <w:rPr>
            <w:rFonts w:ascii="Gadugi" w:hAnsi="Gadugi" w:cs="Times New Roman"/>
            <w:sz w:val="22"/>
            <w:szCs w:val="22"/>
          </w:rPr>
          <w:tab/>
        </w:r>
        <w:r>
          <w:rPr>
            <w:rFonts w:ascii="Gadugi" w:hAnsi="Gadugi" w:cs="Times New Roman"/>
            <w:sz w:val="22"/>
            <w:szCs w:val="22"/>
          </w:rPr>
          <w:tab/>
        </w:r>
        <w:r w:rsidRPr="000B15D3">
          <w:rPr>
            <w:rFonts w:ascii="Gadugi" w:hAnsi="Gadugi" w:cs="Times New Roman"/>
            <w:sz w:val="22"/>
            <w:szCs w:val="22"/>
          </w:rPr>
          <w:fldChar w:fldCharType="begin"/>
        </w:r>
        <w:r w:rsidRPr="000B15D3">
          <w:rPr>
            <w:rFonts w:ascii="Gadugi" w:hAnsi="Gadugi" w:cs="Times New Roman"/>
            <w:sz w:val="22"/>
            <w:szCs w:val="22"/>
          </w:rPr>
          <w:instrText xml:space="preserve"> PAGE   \* MERGEFORMAT </w:instrText>
        </w:r>
        <w:r w:rsidRPr="000B15D3">
          <w:rPr>
            <w:rFonts w:ascii="Gadugi" w:hAnsi="Gadugi" w:cs="Times New Roman"/>
            <w:sz w:val="22"/>
            <w:szCs w:val="22"/>
          </w:rPr>
          <w:fldChar w:fldCharType="separate"/>
        </w:r>
        <w:r>
          <w:rPr>
            <w:rFonts w:ascii="Gadugi" w:hAnsi="Gadugi" w:cs="Times New Roman"/>
            <w:sz w:val="22"/>
            <w:szCs w:val="22"/>
          </w:rPr>
          <w:t>1</w:t>
        </w:r>
        <w:r w:rsidRPr="000B15D3">
          <w:rPr>
            <w:rFonts w:ascii="Gadugi" w:hAnsi="Gadugi" w:cs="Times New Roman"/>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04445" w14:textId="77777777" w:rsidR="00234D06" w:rsidRDefault="00234D06">
      <w:r>
        <w:separator/>
      </w:r>
    </w:p>
  </w:footnote>
  <w:footnote w:type="continuationSeparator" w:id="0">
    <w:p w14:paraId="2D68D6C2" w14:textId="77777777" w:rsidR="00234D06" w:rsidRDefault="0023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860B6" w14:textId="77777777" w:rsidR="00561A30" w:rsidRPr="005C45BA" w:rsidRDefault="00561A30" w:rsidP="00561A30">
    <w:pPr>
      <w:pStyle w:val="Header"/>
      <w:rPr>
        <w:rFonts w:ascii="Gadugi" w:hAnsi="Gadugi"/>
        <w:b/>
        <w:bCs/>
        <w:color w:val="ED7D31" w:themeColor="accent2"/>
        <w:szCs w:val="48"/>
      </w:rPr>
    </w:pPr>
    <w:r w:rsidRPr="005C45BA">
      <w:rPr>
        <w:rFonts w:ascii="Gadugi" w:hAnsi="Gadugi"/>
        <w:b/>
        <w:bCs/>
        <w:color w:val="ED7D31" w:themeColor="accent2"/>
        <w:szCs w:val="48"/>
      </w:rPr>
      <w:t>IMF-Middle East Center for Economics and Finance (CEF)</w:t>
    </w:r>
  </w:p>
  <w:p w14:paraId="3FCA7EBF" w14:textId="1A28EEB9" w:rsidR="00561A30" w:rsidRPr="005C45BA" w:rsidRDefault="00561A30" w:rsidP="00FA1B29">
    <w:pPr>
      <w:pStyle w:val="Header"/>
      <w:rPr>
        <w:rFonts w:ascii="Gadugi" w:hAnsi="Gadugi"/>
        <w:b/>
        <w:bCs/>
        <w:color w:val="ED7D31" w:themeColor="accent2"/>
        <w:szCs w:val="48"/>
      </w:rPr>
    </w:pPr>
    <w:r w:rsidRPr="005C45BA">
      <w:rPr>
        <w:rFonts w:ascii="Gadugi" w:hAnsi="Gadugi"/>
        <w:b/>
        <w:bCs/>
        <w:color w:val="ED7D31" w:themeColor="accent2"/>
        <w:szCs w:val="48"/>
      </w:rPr>
      <w:t>Course on Applying Behavioral Science in Public Policy</w:t>
    </w:r>
    <w:r w:rsidR="00FA1B29">
      <w:rPr>
        <w:rFonts w:ascii="Gadugi" w:hAnsi="Gadugi"/>
        <w:b/>
        <w:bCs/>
        <w:color w:val="ED7D31" w:themeColor="accent2"/>
        <w:szCs w:val="48"/>
      </w:rPr>
      <w:t xml:space="preserve"> </w:t>
    </w:r>
    <w:r w:rsidR="00D122A0">
      <w:rPr>
        <w:rFonts w:ascii="Gadugi" w:hAnsi="Gadugi"/>
        <w:b/>
        <w:bCs/>
        <w:color w:val="ED7D31" w:themeColor="accent2"/>
        <w:szCs w:val="48"/>
      </w:rPr>
      <w:t>(</w:t>
    </w:r>
    <w:r w:rsidRPr="005C45BA">
      <w:rPr>
        <w:rFonts w:ascii="Gadugi" w:hAnsi="Gadugi"/>
        <w:b/>
        <w:bCs/>
        <w:color w:val="ED7D31" w:themeColor="accent2"/>
        <w:szCs w:val="48"/>
      </w:rPr>
      <w:t>CE20.102</w:t>
    </w:r>
    <w:r w:rsidR="00D122A0">
      <w:rPr>
        <w:rFonts w:ascii="Gadugi" w:hAnsi="Gadugi"/>
        <w:b/>
        <w:bCs/>
        <w:color w:val="ED7D31" w:themeColor="accent2"/>
        <w:szCs w:val="48"/>
      </w:rPr>
      <w:t>)</w:t>
    </w:r>
  </w:p>
  <w:p w14:paraId="2123766C" w14:textId="7EC6E5D1" w:rsidR="00D122A0" w:rsidRDefault="00561A30" w:rsidP="0003271E">
    <w:pPr>
      <w:pStyle w:val="Header"/>
      <w:rPr>
        <w:rFonts w:ascii="Gadugi" w:hAnsi="Gadugi"/>
        <w:b/>
        <w:bCs/>
        <w:color w:val="ED7D31" w:themeColor="accent2"/>
        <w:szCs w:val="48"/>
      </w:rPr>
    </w:pPr>
    <w:r w:rsidRPr="005C45BA">
      <w:rPr>
        <w:rFonts w:ascii="Gadugi" w:hAnsi="Gadugi"/>
        <w:b/>
        <w:bCs/>
        <w:color w:val="ED7D31" w:themeColor="accent2"/>
        <w:szCs w:val="48"/>
      </w:rPr>
      <w:t>Kuwait</w:t>
    </w:r>
    <w:r w:rsidR="00D122A0">
      <w:rPr>
        <w:rFonts w:ascii="Gadugi" w:hAnsi="Gadugi"/>
        <w:b/>
        <w:bCs/>
        <w:color w:val="ED7D31" w:themeColor="accent2"/>
        <w:szCs w:val="48"/>
      </w:rPr>
      <w:t xml:space="preserve">, </w:t>
    </w:r>
    <w:r w:rsidRPr="005C45BA">
      <w:rPr>
        <w:rFonts w:ascii="Gadugi" w:hAnsi="Gadugi"/>
        <w:b/>
        <w:bCs/>
        <w:color w:val="ED7D31" w:themeColor="accent2"/>
        <w:szCs w:val="48"/>
      </w:rPr>
      <w:t>January 20 – 23, 2020</w:t>
    </w:r>
  </w:p>
  <w:p w14:paraId="2F6B8886" w14:textId="77777777" w:rsidR="0003271E" w:rsidRPr="000B22AB" w:rsidRDefault="0003271E" w:rsidP="0003271E">
    <w:pPr>
      <w:pStyle w:val="Header"/>
      <w:rPr>
        <w:rFonts w:ascii="Gadugi" w:hAnsi="Gadugi"/>
        <w:b/>
        <w:bCs/>
        <w:color w:val="ED7D31" w:themeColor="accent2"/>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4E14"/>
    <w:multiLevelType w:val="hybridMultilevel"/>
    <w:tmpl w:val="222401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E0EFA"/>
    <w:multiLevelType w:val="hybridMultilevel"/>
    <w:tmpl w:val="34A2A116"/>
    <w:lvl w:ilvl="0" w:tplc="D060975C">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3548BE"/>
    <w:multiLevelType w:val="hybridMultilevel"/>
    <w:tmpl w:val="5484A8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334C07"/>
    <w:multiLevelType w:val="hybridMultilevel"/>
    <w:tmpl w:val="D5084E96"/>
    <w:lvl w:ilvl="0" w:tplc="06C64F76">
      <w:start w:val="1"/>
      <w:numFmt w:val="bullet"/>
      <w:lvlText w:val=""/>
      <w:lvlJc w:val="left"/>
      <w:pPr>
        <w:ind w:left="720" w:hanging="360"/>
      </w:pPr>
      <w:rPr>
        <w:rFonts w:ascii="Wingdings" w:hAnsi="Wingdings" w:cs="Wingdings" w:hint="default"/>
        <w:u w:color="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A2F8C"/>
    <w:multiLevelType w:val="hybridMultilevel"/>
    <w:tmpl w:val="7A082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4870B7"/>
    <w:multiLevelType w:val="hybridMultilevel"/>
    <w:tmpl w:val="FA66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E11B72"/>
    <w:multiLevelType w:val="hybridMultilevel"/>
    <w:tmpl w:val="E9027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665811"/>
    <w:multiLevelType w:val="hybridMultilevel"/>
    <w:tmpl w:val="34F87BF4"/>
    <w:lvl w:ilvl="0" w:tplc="04090001">
      <w:start w:val="1"/>
      <w:numFmt w:val="bullet"/>
      <w:lvlText w:val=""/>
      <w:lvlJc w:val="left"/>
      <w:pPr>
        <w:ind w:left="720" w:hanging="360"/>
      </w:pPr>
      <w:rPr>
        <w:rFonts w:ascii="Symbol" w:hAnsi="Symbol" w:hint="default"/>
      </w:rPr>
    </w:lvl>
    <w:lvl w:ilvl="1" w:tplc="AEB4DAB2">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35622"/>
    <w:multiLevelType w:val="hybridMultilevel"/>
    <w:tmpl w:val="3F78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6"/>
  </w:num>
  <w:num w:numId="5">
    <w:abstractNumId w:val="5"/>
  </w:num>
  <w:num w:numId="6">
    <w:abstractNumId w:val="3"/>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LAwNDQ0Njc0NjIzNDJS0lEKTi0uzszPAykwqQUAOIknlywAAAA="/>
  </w:docVars>
  <w:rsids>
    <w:rsidRoot w:val="00A22664"/>
    <w:rsid w:val="0003271E"/>
    <w:rsid w:val="00046884"/>
    <w:rsid w:val="00051646"/>
    <w:rsid w:val="000B22AB"/>
    <w:rsid w:val="000F4A08"/>
    <w:rsid w:val="000F7E5F"/>
    <w:rsid w:val="00153C2F"/>
    <w:rsid w:val="00203504"/>
    <w:rsid w:val="00214391"/>
    <w:rsid w:val="00234D06"/>
    <w:rsid w:val="00241BD3"/>
    <w:rsid w:val="00284AEA"/>
    <w:rsid w:val="00301B22"/>
    <w:rsid w:val="00400C73"/>
    <w:rsid w:val="0045711F"/>
    <w:rsid w:val="004E3B87"/>
    <w:rsid w:val="004F2DCD"/>
    <w:rsid w:val="00513467"/>
    <w:rsid w:val="00552F43"/>
    <w:rsid w:val="005541E0"/>
    <w:rsid w:val="00555F00"/>
    <w:rsid w:val="00561A30"/>
    <w:rsid w:val="0059148E"/>
    <w:rsid w:val="005B2127"/>
    <w:rsid w:val="005C490D"/>
    <w:rsid w:val="006F4120"/>
    <w:rsid w:val="0078551A"/>
    <w:rsid w:val="008122AD"/>
    <w:rsid w:val="00852789"/>
    <w:rsid w:val="00892678"/>
    <w:rsid w:val="008A74E3"/>
    <w:rsid w:val="008C7B8D"/>
    <w:rsid w:val="0099761B"/>
    <w:rsid w:val="00A13DD0"/>
    <w:rsid w:val="00A22664"/>
    <w:rsid w:val="00A55236"/>
    <w:rsid w:val="00B37A48"/>
    <w:rsid w:val="00B44552"/>
    <w:rsid w:val="00B4704D"/>
    <w:rsid w:val="00B67EDE"/>
    <w:rsid w:val="00CA1664"/>
    <w:rsid w:val="00CB0195"/>
    <w:rsid w:val="00CF7F90"/>
    <w:rsid w:val="00D00BD6"/>
    <w:rsid w:val="00D122A0"/>
    <w:rsid w:val="00E35FA0"/>
    <w:rsid w:val="00E927FF"/>
    <w:rsid w:val="00EF51FC"/>
    <w:rsid w:val="00F90C57"/>
    <w:rsid w:val="00F9315B"/>
    <w:rsid w:val="00FA1B29"/>
    <w:rsid w:val="00FC27AF"/>
    <w:rsid w:val="00FE4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635C1"/>
  <w15:chartTrackingRefBased/>
  <w15:docId w15:val="{9601CEFC-D4AD-4AD1-9485-6B247694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664"/>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2664"/>
    <w:rPr>
      <w:rFonts w:ascii="Times New Roman" w:eastAsiaTheme="minorHAnsi" w:hAnsi="Times New Roman" w:cs="Times New Roman"/>
      <w:lang w:eastAsia="en-US"/>
    </w:rPr>
  </w:style>
  <w:style w:type="table" w:styleId="TableGrid">
    <w:name w:val="Table Grid"/>
    <w:basedOn w:val="TableNormal"/>
    <w:uiPriority w:val="39"/>
    <w:rsid w:val="00A22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664"/>
    <w:pPr>
      <w:tabs>
        <w:tab w:val="center" w:pos="4680"/>
        <w:tab w:val="right" w:pos="9360"/>
      </w:tabs>
    </w:pPr>
  </w:style>
  <w:style w:type="character" w:customStyle="1" w:styleId="FooterChar">
    <w:name w:val="Footer Char"/>
    <w:basedOn w:val="DefaultParagraphFont"/>
    <w:link w:val="Footer"/>
    <w:uiPriority w:val="99"/>
    <w:rsid w:val="00A22664"/>
    <w:rPr>
      <w:rFonts w:eastAsiaTheme="minorEastAsia"/>
      <w:sz w:val="24"/>
      <w:szCs w:val="24"/>
      <w:lang w:eastAsia="ja-JP"/>
    </w:rPr>
  </w:style>
  <w:style w:type="paragraph" w:styleId="Header">
    <w:name w:val="header"/>
    <w:basedOn w:val="Normal"/>
    <w:link w:val="HeaderChar"/>
    <w:uiPriority w:val="99"/>
    <w:unhideWhenUsed/>
    <w:rsid w:val="00A22664"/>
    <w:pPr>
      <w:tabs>
        <w:tab w:val="center" w:pos="4680"/>
        <w:tab w:val="right" w:pos="9360"/>
      </w:tabs>
    </w:pPr>
  </w:style>
  <w:style w:type="character" w:customStyle="1" w:styleId="HeaderChar">
    <w:name w:val="Header Char"/>
    <w:basedOn w:val="DefaultParagraphFont"/>
    <w:link w:val="Header"/>
    <w:uiPriority w:val="99"/>
    <w:rsid w:val="00A22664"/>
    <w:rPr>
      <w:rFonts w:eastAsiaTheme="minorEastAsia"/>
      <w:sz w:val="24"/>
      <w:szCs w:val="24"/>
      <w:lang w:eastAsia="ja-JP"/>
    </w:rPr>
  </w:style>
  <w:style w:type="character" w:customStyle="1" w:styleId="ListParagraphChar">
    <w:name w:val="List Paragraph Char"/>
    <w:aliases w:val="Chart Title Char,Main Para Ch no. Char,Bullet paras Char,Heading 1.1 Char,List Paragraph (numbered (a)) Char,Use Case List Paragraph Char,Bullets Char,ANNEX Char,List Paragraph1 Char,List Paragraph2 Char,Main numbered paragraph Char"/>
    <w:basedOn w:val="DefaultParagraphFont"/>
    <w:link w:val="ListParagraph"/>
    <w:uiPriority w:val="34"/>
    <w:qFormat/>
    <w:locked/>
    <w:rsid w:val="00A22664"/>
    <w:rPr>
      <w:rFonts w:ascii="Calibri" w:hAnsi="Calibri"/>
    </w:rPr>
  </w:style>
  <w:style w:type="paragraph" w:styleId="ListParagraph">
    <w:name w:val="List Paragraph"/>
    <w:aliases w:val="Chart Title,Main Para Ch no.,Bullet paras,Heading 1.1,List Paragraph (numbered (a)),Use Case List Paragraph,Bullets,ANNEX,List Paragraph1,List Paragraph2,List Paragraph Char Char Char,Main numbered paragraph,Medium Grid 1 - Accent 21,lp1"/>
    <w:basedOn w:val="Normal"/>
    <w:link w:val="ListParagraphChar"/>
    <w:uiPriority w:val="34"/>
    <w:qFormat/>
    <w:rsid w:val="00A22664"/>
    <w:pPr>
      <w:ind w:left="720"/>
    </w:pPr>
    <w:rPr>
      <w:rFonts w:ascii="Calibri" w:eastAsiaTheme="minorHAnsi" w:hAnsi="Calibri"/>
      <w:sz w:val="22"/>
      <w:szCs w:val="22"/>
      <w:lang w:eastAsia="en-US"/>
    </w:rPr>
  </w:style>
  <w:style w:type="paragraph" w:styleId="BalloonText">
    <w:name w:val="Balloon Text"/>
    <w:basedOn w:val="Normal"/>
    <w:link w:val="BalloonTextChar"/>
    <w:uiPriority w:val="99"/>
    <w:semiHidden/>
    <w:unhideWhenUsed/>
    <w:rsid w:val="00552F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F43"/>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8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525E1EE5208A488A492641BE800D53" ma:contentTypeVersion="13" ma:contentTypeDescription="Create a new document." ma:contentTypeScope="" ma:versionID="70c4458b5ef8fcbb15e1200740ba2271">
  <xsd:schema xmlns:xsd="http://www.w3.org/2001/XMLSchema" xmlns:xs="http://www.w3.org/2001/XMLSchema" xmlns:p="http://schemas.microsoft.com/office/2006/metadata/properties" xmlns:ns3="37e67671-1331-44a0-a8dd-3752fb0eb994" xmlns:ns4="426785d8-893c-4f42-b408-4a55d9011373" targetNamespace="http://schemas.microsoft.com/office/2006/metadata/properties" ma:root="true" ma:fieldsID="bc495e33ac8f70dd15f3bb4aecbc6bf6" ns3:_="" ns4:_="">
    <xsd:import namespace="37e67671-1331-44a0-a8dd-3752fb0eb994"/>
    <xsd:import namespace="426785d8-893c-4f42-b408-4a55d90113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67671-1331-44a0-a8dd-3752fb0eb9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6785d8-893c-4f42-b408-4a55d901137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5EEE9C-D947-4D46-82BC-1263BF105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e67671-1331-44a0-a8dd-3752fb0eb994"/>
    <ds:schemaRef ds:uri="426785d8-893c-4f42-b408-4a55d9011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374F5E-3DB2-4A91-B3D6-3AC6E538B0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4DDE6A-2828-4973-8318-0CCEE542F3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Castaneda Nunez</dc:creator>
  <cp:keywords/>
  <dc:description/>
  <cp:lastModifiedBy>Zeina Afif</cp:lastModifiedBy>
  <cp:revision>15</cp:revision>
  <dcterms:created xsi:type="dcterms:W3CDTF">2020-01-08T20:20:00Z</dcterms:created>
  <dcterms:modified xsi:type="dcterms:W3CDTF">2020-01-09T19:27:00Z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0x010100CA525E1EE5208A488A492641BE800D53</vt:lpwstr>
  </property>
</Properties>
</file>